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4"/>
          <w:szCs w:val="24"/>
          <w:u w:val="none"/>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295"/>
        </w:tabs>
        <w:spacing w:after="0" w:before="0" w:line="276" w:lineRule="auto"/>
        <w:ind w:left="0" w:right="0" w:firstLine="0"/>
        <w:jc w:val="left"/>
        <w:rPr>
          <w:rFonts w:ascii="Calibri" w:cs="Calibri" w:eastAsia="Calibri" w:hAnsi="Calibri"/>
          <w:b w:val="0"/>
          <w:bCs w:val="0"/>
          <w:i w:val="0"/>
          <w:iCs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4"/>
          <w:szCs w:val="24"/>
          <w:u w:val="none"/>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TOM  II</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4"/>
          <w:szCs w:val="24"/>
          <w:u w:val="none"/>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Roboty pomiarowe i prace geodezyjne</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07">
      <w:pPr>
        <w:spacing w:line="276" w:lineRule="auto"/>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w:t>
      </w:r>
      <w:r w:rsidDel="00000000" w:rsidR="00000000" w:rsidRPr="00000000">
        <w:rPr>
          <w:rtl w:val="0"/>
        </w:rPr>
      </w:r>
    </w:p>
    <w:p w:rsidR="00000000" w:rsidDel="00000000" w:rsidP="00000000" w:rsidRDefault="00000000" w:rsidRPr="00000000" w14:paraId="00000008">
      <w:pPr>
        <w:spacing w:line="276" w:lineRule="auto"/>
        <w:ind w:hanging="2"/>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spacing w:line="276" w:lineRule="auto"/>
        <w:ind w:hanging="2"/>
        <w:jc w:val="both"/>
        <w:rPr>
          <w:rFonts w:ascii="Calibri" w:cs="Calibri" w:eastAsia="Calibri" w:hAnsi="Calibri"/>
          <w:sz w:val="22"/>
          <w:szCs w:val="22"/>
        </w:rPr>
      </w:pPr>
      <w:bookmarkStart w:colFirst="0" w:colLast="0" w:name="_heading=h.2u6wntf" w:id="0"/>
      <w:bookmarkEnd w:id="0"/>
      <w:r w:rsidDel="00000000" w:rsidR="00000000" w:rsidRPr="00000000">
        <w:rPr>
          <w:rFonts w:ascii="Calibri" w:cs="Calibri" w:eastAsia="Calibri" w:hAnsi="Calibri"/>
          <w:b w:val="1"/>
          <w:bCs w:val="1"/>
          <w:sz w:val="24"/>
          <w:szCs w:val="24"/>
          <w:rtl w:val="0"/>
        </w:rPr>
        <w:t xml:space="preserve">Przebudowa osiedlowej sieci ciepłowniczej od komory L-24/L-7 do budynków przy ul. Wolskiej 66 oraz 68/72 w Warszawie</w:t>
      </w:r>
      <w:r w:rsidDel="00000000" w:rsidR="00000000" w:rsidRPr="00000000">
        <w:rPr>
          <w:rFonts w:ascii="Calibri" w:cs="Calibri" w:eastAsia="Calibri" w:hAnsi="Calibri"/>
          <w:b w:val="1"/>
          <w:bCs w:val="1"/>
          <w:sz w:val="24"/>
          <w:szCs w:val="24"/>
          <w:rtl w:val="0"/>
        </w:rPr>
        <w:t xml:space="preserve"> </w:t>
      </w:r>
      <w:r w:rsidDel="00000000" w:rsidR="00000000" w:rsidRPr="00000000">
        <w:rPr>
          <w:rFonts w:ascii="Calibri" w:cs="Calibri" w:eastAsia="Calibri" w:hAnsi="Calibri"/>
          <w:sz w:val="24"/>
          <w:szCs w:val="24"/>
          <w:rtl w:val="0"/>
        </w:rPr>
        <w:t xml:space="preserve">polegająca na wykonaniu robót budowlanych, zgodnie z załączoną do części III SWZ dokumentacją projektową i formalnoprawną.</w:t>
      </w:r>
      <w:r w:rsidDel="00000000" w:rsidR="00000000" w:rsidRPr="00000000">
        <w:rPr>
          <w:rtl w:val="0"/>
        </w:rPr>
      </w:r>
    </w:p>
    <w:p w:rsidR="00000000" w:rsidDel="00000000" w:rsidP="00000000" w:rsidRDefault="00000000" w:rsidRPr="00000000" w14:paraId="0000000A">
      <w:pPr>
        <w:spacing w:line="276" w:lineRule="auto"/>
        <w:ind w:hanging="2"/>
        <w:jc w:val="both"/>
        <w:rPr>
          <w:rFonts w:ascii="Calibri" w:cs="Calibri" w:eastAsia="Calibri" w:hAnsi="Calibri"/>
          <w:b w:val="1"/>
          <w:bCs w:val="1"/>
          <w:sz w:val="24"/>
          <w:szCs w:val="24"/>
        </w:rPr>
      </w:pPr>
      <w:bookmarkStart w:colFirst="0" w:colLast="0" w:name="_heading=h.9y9gll1tsf9p" w:id="1"/>
      <w:bookmarkEnd w:id="1"/>
      <w:r w:rsidDel="00000000" w:rsidR="00000000" w:rsidRPr="00000000">
        <w:rPr>
          <w:rtl w:val="0"/>
        </w:rPr>
      </w:r>
    </w:p>
    <w:p w:rsidR="00000000" w:rsidDel="00000000" w:rsidP="00000000" w:rsidRDefault="00000000" w:rsidRPr="00000000" w14:paraId="0000000B">
      <w:pPr>
        <w:spacing w:line="276" w:lineRule="auto"/>
        <w:ind w:hanging="2"/>
        <w:jc w:val="center"/>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0C">
      <w:pPr>
        <w:spacing w:line="276" w:lineRule="auto"/>
        <w:jc w:val="both"/>
        <w:rPr>
          <w:rFonts w:ascii="Calibri" w:cs="Calibri" w:eastAsia="Calibri" w:hAnsi="Calibri"/>
          <w:sz w:val="22"/>
          <w:szCs w:val="22"/>
        </w:rPr>
      </w:pPr>
      <w:r w:rsidDel="00000000" w:rsidR="00000000" w:rsidRPr="00000000">
        <w:rPr>
          <w:rFonts w:ascii="Calibri" w:cs="Calibri" w:eastAsia="Calibri" w:hAnsi="Calibri"/>
          <w:b w:val="1"/>
          <w:bCs w:val="1"/>
          <w:sz w:val="28"/>
          <w:szCs w:val="28"/>
          <w:rtl w:val="0"/>
        </w:rPr>
        <w:t xml:space="preserve">W ramach projektu: </w:t>
      </w:r>
      <w:r w:rsidDel="00000000" w:rsidR="00000000" w:rsidRPr="00000000">
        <w:rPr>
          <w:rtl w:val="0"/>
        </w:rPr>
      </w:r>
    </w:p>
    <w:p w:rsidR="00000000" w:rsidDel="00000000" w:rsidP="00000000" w:rsidRDefault="00000000" w:rsidRPr="00000000" w14:paraId="0000000D">
      <w:pPr>
        <w:spacing w:line="276" w:lineRule="auto"/>
        <w:ind w:hanging="2"/>
        <w:rPr>
          <w:rFonts w:ascii="Calibri" w:cs="Calibri" w:eastAsia="Calibri" w:hAnsi="Calibri"/>
          <w:b w:val="1"/>
          <w:bCs w:val="1"/>
          <w:sz w:val="24"/>
          <w:szCs w:val="24"/>
        </w:rPr>
      </w:pPr>
      <w:bookmarkStart w:colFirst="0" w:colLast="0" w:name="_heading=h.gjdgxs" w:id="2"/>
      <w:bookmarkEnd w:id="2"/>
      <w:r w:rsidDel="00000000" w:rsidR="00000000" w:rsidRPr="00000000">
        <w:rPr>
          <w:rFonts w:ascii="Calibri" w:cs="Calibri" w:eastAsia="Calibri" w:hAnsi="Calibri"/>
          <w:b w:val="1"/>
          <w:bCs w:val="1"/>
          <w:color w:val="222222"/>
          <w:sz w:val="24"/>
          <w:szCs w:val="24"/>
          <w:rtl w:val="0"/>
        </w:rPr>
        <w:t xml:space="preserve">Modernizacja systemu ciepłowniczego na terenie m. st. Warszawy w celu poprawy efektywności energetycznej na lata 2025-2029 - Etap II</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ab/>
      </w: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 </w:t>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Spis treści: </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6"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sdt>
      <w:sdtPr>
        <w:id w:val="2045886851"/>
        <w:docPartObj>
          <w:docPartGallery w:val="Table of Contents"/>
          <w:docPartUnique w:val="1"/>
        </w:docPartObj>
      </w:sdtPr>
      <w:sdtContent>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fldChar w:fldCharType="begin"/>
            <w:instrText xml:space="preserve"> TOC \h \u \z \t "Heading 1,1,Heading 2,2,Heading 3,3,"</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1.</w:t>
            <w:tab/>
            <w:t xml:space="preserve">WSTĘP</w:t>
            <w:tab/>
          </w:r>
          <w:r w:rsidDel="00000000" w:rsidR="00000000" w:rsidRPr="00000000">
            <w:fldChar w:fldCharType="begin"/>
            <w:instrText xml:space="preserve"> PAGEREF _heading=h.30j0zll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2.</w:t>
            <w:tab/>
            <w:t xml:space="preserve">OKREŚLENIA PODSTAWOWE</w:t>
            <w:tab/>
          </w:r>
          <w:r w:rsidDel="00000000" w:rsidR="00000000" w:rsidRPr="00000000">
            <w:fldChar w:fldCharType="begin"/>
            <w:instrText xml:space="preserve"> PAGEREF _heading=h.tyjcwt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3.</w:t>
            <w:tab/>
            <w:t xml:space="preserve">INFORMACJE O TERENIE BUDOWY</w:t>
            <w:tab/>
          </w:r>
          <w:r w:rsidDel="00000000" w:rsidR="00000000" w:rsidRPr="00000000">
            <w:fldChar w:fldCharType="begin"/>
            <w:instrText xml:space="preserve"> PAGEREF _heading=h.3dy6vkm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4.</w:t>
            <w:tab/>
            <w:t xml:space="preserve">OGÓLNE WYMAGANIA </w:t>
          </w:r>
          <w:r w:rsidDel="00000000" w:rsidR="00000000" w:rsidRPr="00000000">
            <w:rPr>
              <w:rFonts w:ascii="Calibri" w:cs="Calibri" w:eastAsia="Calibri" w:hAnsi="Calibri"/>
              <w:sz w:val="22"/>
              <w:szCs w:val="22"/>
              <w:rtl w:val="0"/>
            </w:rPr>
            <w:t xml:space="preserve">DOTYCZĄCE</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ROBÓT</w:t>
            <w:tab/>
          </w:r>
          <w:r w:rsidDel="00000000" w:rsidR="00000000" w:rsidRPr="00000000">
            <w:fldChar w:fldCharType="begin"/>
            <w:instrText xml:space="preserve"> PAGEREF _heading=h.1t3h5sf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5.</w:t>
            <w:tab/>
            <w:t xml:space="preserve">MATERIAŁY</w:t>
            <w:tab/>
          </w:r>
          <w:r w:rsidDel="00000000" w:rsidR="00000000" w:rsidRPr="00000000">
            <w:fldChar w:fldCharType="begin"/>
            <w:instrText xml:space="preserve"> PAGEREF _heading=h.4d34og8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6.</w:t>
            <w:tab/>
            <w:t xml:space="preserve">SPRZĘT</w:t>
            <w:tab/>
          </w:r>
          <w:r w:rsidDel="00000000" w:rsidR="00000000" w:rsidRPr="00000000">
            <w:fldChar w:fldCharType="begin"/>
            <w:instrText xml:space="preserve"> PAGEREF _heading=h.2s8eyo1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7.</w:t>
            <w:tab/>
            <w:t xml:space="preserve">TRANSPORT</w:t>
            <w:tab/>
          </w:r>
          <w:r w:rsidDel="00000000" w:rsidR="00000000" w:rsidRPr="00000000">
            <w:fldChar w:fldCharType="begin"/>
            <w:instrText xml:space="preserve"> PAGEREF _heading=h.17dp8vu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8.</w:t>
            <w:tab/>
            <w:t xml:space="preserve">WYKONANIE ROBÓT</w:t>
            <w:tab/>
          </w:r>
          <w:r w:rsidDel="00000000" w:rsidR="00000000" w:rsidRPr="00000000">
            <w:fldChar w:fldCharType="begin"/>
            <w:instrText xml:space="preserve"> PAGEREF _heading=h.3rdcrjn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9.</w:t>
            <w:tab/>
            <w:t xml:space="preserve">KONTROLA JAKOŚCI ROBÓT</w:t>
            <w:tab/>
          </w:r>
          <w:r w:rsidDel="00000000" w:rsidR="00000000" w:rsidRPr="00000000">
            <w:fldChar w:fldCharType="begin"/>
            <w:instrText xml:space="preserve"> PAGEREF _heading=h.2jxsxqh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10.</w:t>
            <w:tab/>
            <w:t xml:space="preserve">ODBIÓR  ROBÓT</w:t>
            <w:tab/>
          </w:r>
          <w:r w:rsidDel="00000000" w:rsidR="00000000" w:rsidRPr="00000000">
            <w:fldChar w:fldCharType="begin"/>
            <w:instrText xml:space="preserve"> PAGEREF _heading=h.1y810tw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11.</w:t>
            <w:tab/>
            <w:t xml:space="preserve">PODSTAWA  PŁATNOŚCI</w:t>
            <w:tab/>
          </w:r>
          <w:r w:rsidDel="00000000" w:rsidR="00000000" w:rsidRPr="00000000">
            <w:fldChar w:fldCharType="begin"/>
            <w:instrText xml:space="preserve"> PAGEREF _heading=h.4i7ojhp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12.</w:t>
            <w:tab/>
            <w:t xml:space="preserve">PRZEPISY ZWIĄZANE</w:t>
            <w:tab/>
          </w:r>
          <w:r w:rsidDel="00000000" w:rsidR="00000000" w:rsidRPr="00000000">
            <w:fldChar w:fldCharType="begin"/>
            <w:instrText xml:space="preserve"> PAGEREF _heading=h.2xcytpi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6"/>
          <w:tab w:val="right" w:leader="none" w:pos="660"/>
          <w:tab w:val="right" w:leader="none" w:pos="9654"/>
        </w:tabs>
        <w:spacing w:after="100" w:before="0" w:line="276" w:lineRule="auto"/>
        <w:ind w:left="0" w:right="6"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64"/>
        </w:tabs>
        <w:spacing w:after="10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64"/>
        </w:tabs>
        <w:spacing w:after="10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4136"/>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ab/>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4A">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vertAlign w:val="baseline"/>
        </w:rPr>
      </w:pPr>
      <w:bookmarkStart w:colFirst="0" w:colLast="0" w:name="_heading=h.30j0zll" w:id="3"/>
      <w:bookmarkEnd w:id="3"/>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WSTĘP</w:t>
      </w: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fob9te" w:id="4"/>
      <w:bookmarkEnd w:id="4"/>
      <w:r w:rsidDel="00000000" w:rsidR="00000000" w:rsidRPr="00000000">
        <w:rPr>
          <w:rtl w:val="0"/>
        </w:rPr>
      </w:r>
    </w:p>
    <w:p w:rsidR="00000000" w:rsidDel="00000000" w:rsidP="00000000" w:rsidRDefault="00000000" w:rsidRPr="00000000" w14:paraId="0000004C">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Przedmiot Specyfikacji Technicznej</w:t>
      </w: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55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Przedmiotem niniejszej Specyfikacji Technicznych są wymagania szczegółowe dotyczące wykonania i odbioru robót pomiarowych i prac geodezyjnych dla zadania:</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4F">
      <w:pPr>
        <w:spacing w:line="276" w:lineRule="auto"/>
        <w:ind w:hanging="2"/>
        <w:jc w:val="both"/>
        <w:rPr>
          <w:rFonts w:ascii="Calibri" w:cs="Calibri" w:eastAsia="Calibri" w:hAnsi="Calibri"/>
          <w:b w:val="0"/>
          <w:bCs w:val="0"/>
          <w:i w:val="0"/>
          <w:iCs w:val="0"/>
          <w:smallCaps w:val="0"/>
          <w:strike w:val="0"/>
          <w:color w:val="000000"/>
          <w:u w:val="none"/>
          <w:vertAlign w:val="baseline"/>
        </w:rPr>
      </w:pPr>
      <w:bookmarkStart w:colFirst="0" w:colLast="0" w:name="_heading=h.2u6wntf" w:id="0"/>
      <w:bookmarkEnd w:id="0"/>
      <w:r w:rsidDel="00000000" w:rsidR="00000000" w:rsidRPr="00000000">
        <w:rPr>
          <w:rFonts w:ascii="Calibri" w:cs="Calibri" w:eastAsia="Calibri" w:hAnsi="Calibri"/>
          <w:b w:val="1"/>
          <w:bCs w:val="1"/>
          <w:sz w:val="24"/>
          <w:szCs w:val="24"/>
          <w:rtl w:val="0"/>
        </w:rPr>
        <w:t xml:space="preserve">Przebudowa osiedlowej sieci ciepłowniczej od komory L-24/L-7 do budynków przy ul. Wolskiej 66 oraz 68/72 w Warszawie</w:t>
      </w: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znysh7" w:id="5"/>
      <w:bookmarkEnd w:id="5"/>
      <w:r w:rsidDel="00000000" w:rsidR="00000000" w:rsidRPr="00000000">
        <w:rPr>
          <w:rtl w:val="0"/>
        </w:rPr>
      </w:r>
    </w:p>
    <w:p w:rsidR="00000000" w:rsidDel="00000000" w:rsidP="00000000" w:rsidRDefault="00000000" w:rsidRPr="00000000" w14:paraId="00000051">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Zakres stosowania Specyfikacji Technicznej</w:t>
      </w: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55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Specyfikację Techniczną jako część Specyfikacji Istotnych Warunków Zamówienia (SIWZ), należy odczytywać i rozumieć w odniesieniu do  wykonania Robót opisanych w pkt. 1.3.</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24" w:right="422"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54">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vertAlign w:val="baseline"/>
        </w:rPr>
      </w:pPr>
      <w:bookmarkStart w:colFirst="0" w:colLast="0" w:name="_heading=h.2et92p0" w:id="6"/>
      <w:bookmarkEnd w:id="6"/>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 Zakres robót objętych Specyfikacją Techniczną</w:t>
      </w: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ab/>
        <w:t xml:space="preserve">Ustalenia zawarte w niniejszej specyfikacji dotyczą zasad prowadzenia robót związanych z mających  na celu odtworzenie przebiegu trasy projektowanej sieci ciepłowniczej oraz wyznaczenie kolizji z projektowaną siecią ciepłowniczą.</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71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Zakres prac realizowanych w ramach robót pomiarowych i prac geodezyjnych obejmuje:</w:t>
      </w:r>
    </w:p>
    <w:p w:rsidR="00000000" w:rsidDel="00000000" w:rsidP="00000000" w:rsidRDefault="00000000" w:rsidRPr="00000000" w14:paraId="00000058">
      <w:pPr>
        <w:keepNext w:val="1"/>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alibri" w:cs="Calibri" w:eastAsia="Calibri" w:hAnsi="Calibri"/>
          <w:b w:val="0"/>
          <w:bCs w:val="0"/>
          <w:i w:val="0"/>
          <w:iCs w:val="0"/>
          <w:smallCaps w:val="0"/>
          <w:strike w:val="0"/>
          <w:color w:val="000000"/>
          <w:sz w:val="22"/>
          <w:szCs w:val="22"/>
          <w:vertAlign w:val="baseline"/>
        </w:rPr>
      </w:pPr>
      <w:bookmarkStart w:colFirst="0" w:colLast="0" w:name="_heading=h.dwi4ypvcfd45" w:id="7"/>
      <w:bookmarkEnd w:id="7"/>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Roboty przygotowawcze:</w:t>
      </w: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20" w:right="53"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Uzyskanie przed przystąpieniem do robót od Zamawiającego danych zawierających lokalizację i współrzędne punktów głównych trasy,</w:t>
      </w:r>
      <w:r w:rsidDel="00000000" w:rsidR="00000000" w:rsidRPr="00000000">
        <w:rPr>
          <w:rtl w:val="0"/>
        </w:rPr>
      </w:r>
    </w:p>
    <w:p w:rsidR="00000000" w:rsidDel="00000000" w:rsidP="00000000" w:rsidRDefault="00000000" w:rsidRPr="00000000" w14:paraId="0000005A">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20" w:right="53"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Przeprowadzenie obliczeń i pomiarów geodezyjnych niezbędnych do szczegółowego wytyczenia robót.</w:t>
      </w:r>
      <w:r w:rsidDel="00000000" w:rsidR="00000000" w:rsidRPr="00000000">
        <w:rPr>
          <w:rtl w:val="0"/>
        </w:rPr>
      </w:r>
    </w:p>
    <w:p w:rsidR="00000000" w:rsidDel="00000000" w:rsidP="00000000" w:rsidRDefault="00000000" w:rsidRPr="00000000" w14:paraId="0000005B">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20" w:right="53"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Dostarczenie na teren budowy niezbędnych materiałów, urządzeń i sprzętu budowlanego.</w:t>
      </w: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68"/>
          <w:tab w:val="left" w:leader="none" w:pos="1133"/>
        </w:tabs>
        <w:spacing w:after="0" w:before="0" w:line="276" w:lineRule="auto"/>
        <w:ind w:left="384" w:right="0" w:hanging="446"/>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5D">
      <w:pPr>
        <w:keepNext w:val="1"/>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alibri" w:cs="Calibri" w:eastAsia="Calibri" w:hAnsi="Calibri"/>
          <w:sz w:val="22"/>
          <w:szCs w:val="22"/>
        </w:rPr>
      </w:pPr>
      <w:bookmarkStart w:colFirst="0" w:colLast="0" w:name="_heading=h.u34t5reqlsu6" w:id="8"/>
      <w:bookmarkEnd w:id="8"/>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Roboty zasadnicze:</w:t>
      </w:r>
      <w:r w:rsidDel="00000000" w:rsidR="00000000" w:rsidRPr="00000000">
        <w:rPr>
          <w:rtl w:val="0"/>
        </w:rPr>
      </w:r>
    </w:p>
    <w:p w:rsidR="00000000" w:rsidDel="00000000" w:rsidP="00000000" w:rsidRDefault="00000000" w:rsidRPr="00000000" w14:paraId="0000005E">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Roboty pomiarowe związane z budową obiektów technologicznych i sieci instalacyjnych:</w:t>
      </w:r>
      <w:r w:rsidDel="00000000" w:rsidR="00000000" w:rsidRPr="00000000">
        <w:rPr>
          <w:rtl w:val="0"/>
        </w:rPr>
      </w:r>
    </w:p>
    <w:p w:rsidR="00000000" w:rsidDel="00000000" w:rsidP="00000000" w:rsidRDefault="00000000" w:rsidRPr="00000000" w14:paraId="0000005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wytyczenie głównej osi lub punktów charakterystycznych (sytuacyjne i wysokościowe) obiektów technologicznych,</w:t>
      </w:r>
      <w:r w:rsidDel="00000000" w:rsidR="00000000" w:rsidRPr="00000000">
        <w:rPr>
          <w:rtl w:val="0"/>
        </w:rPr>
      </w:r>
    </w:p>
    <w:p w:rsidR="00000000" w:rsidDel="00000000" w:rsidP="00000000" w:rsidRDefault="00000000" w:rsidRPr="00000000" w14:paraId="0000006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wytyczenie głównej osi lub punktów charakterystycznych (sytuacyjne i wysokościowe) sieci.</w:t>
      </w:r>
      <w:r w:rsidDel="00000000" w:rsidR="00000000" w:rsidRPr="00000000">
        <w:rPr>
          <w:rtl w:val="0"/>
        </w:rPr>
      </w:r>
    </w:p>
    <w:p w:rsidR="00000000" w:rsidDel="00000000" w:rsidP="00000000" w:rsidRDefault="00000000" w:rsidRPr="00000000" w14:paraId="0000006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wyznaczenie dodatkowych punktów wysokościowych (reperów roboczych),</w:t>
      </w:r>
      <w:r w:rsidDel="00000000" w:rsidR="00000000" w:rsidRPr="00000000">
        <w:rPr>
          <w:rtl w:val="0"/>
        </w:rPr>
      </w:r>
    </w:p>
    <w:p w:rsidR="00000000" w:rsidDel="00000000" w:rsidP="00000000" w:rsidRDefault="00000000" w:rsidRPr="00000000" w14:paraId="0000006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zastabilizowanie punktów w sposób trwały, ochrona ich przed zniszczeniem oraz oznakowanie w sposób ułatwiający odszukanie i ewentualne odtworzenie,</w:t>
      </w:r>
      <w:r w:rsidDel="00000000" w:rsidR="00000000" w:rsidRPr="00000000">
        <w:rPr>
          <w:rtl w:val="0"/>
        </w:rPr>
      </w:r>
    </w:p>
    <w:p w:rsidR="00000000" w:rsidDel="00000000" w:rsidP="00000000" w:rsidRDefault="00000000" w:rsidRPr="00000000" w14:paraId="00000063">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Roboty związane z wytyczeniem punktów wysokościowych dróg i chodników, a w szczególności:</w:t>
      </w:r>
      <w:r w:rsidDel="00000000" w:rsidR="00000000" w:rsidRPr="00000000">
        <w:rPr>
          <w:rtl w:val="0"/>
        </w:rPr>
      </w:r>
    </w:p>
    <w:p w:rsidR="00000000" w:rsidDel="00000000" w:rsidP="00000000" w:rsidRDefault="00000000" w:rsidRPr="00000000" w14:paraId="0000006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wyznaczenie (sprawdzenie) sytuacyjne i wysokościowe punktów głównych osi trasy i punktów wysokościowych,</w:t>
      </w:r>
      <w:r w:rsidDel="00000000" w:rsidR="00000000" w:rsidRPr="00000000">
        <w:rPr>
          <w:rtl w:val="0"/>
        </w:rPr>
      </w:r>
    </w:p>
    <w:p w:rsidR="00000000" w:rsidDel="00000000" w:rsidP="00000000" w:rsidRDefault="00000000" w:rsidRPr="00000000" w14:paraId="0000006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uzupełnienie osi trasy dodatkowymi punktami (wyznaczenie osi),</w:t>
      </w:r>
      <w:r w:rsidDel="00000000" w:rsidR="00000000" w:rsidRPr="00000000">
        <w:rPr>
          <w:rtl w:val="0"/>
        </w:rPr>
      </w:r>
    </w:p>
    <w:p w:rsidR="00000000" w:rsidDel="00000000" w:rsidP="00000000" w:rsidRDefault="00000000" w:rsidRPr="00000000" w14:paraId="0000006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wyznaczenie dodatkowych punktów wysokościowych (reperów roboczych),</w:t>
      </w:r>
      <w:r w:rsidDel="00000000" w:rsidR="00000000" w:rsidRPr="00000000">
        <w:rPr>
          <w:rtl w:val="0"/>
        </w:rPr>
      </w:r>
    </w:p>
    <w:p w:rsidR="00000000" w:rsidDel="00000000" w:rsidP="00000000" w:rsidRDefault="00000000" w:rsidRPr="00000000" w14:paraId="0000006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wyznaczenie przekrojów poprzecznych,</w:t>
      </w:r>
      <w:r w:rsidDel="00000000" w:rsidR="00000000" w:rsidRPr="00000000">
        <w:rPr>
          <w:rtl w:val="0"/>
        </w:rPr>
      </w:r>
    </w:p>
    <w:p w:rsidR="00000000" w:rsidDel="00000000" w:rsidP="00000000" w:rsidRDefault="00000000" w:rsidRPr="00000000" w14:paraId="0000006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zastabilizowanie punktów w sposób trwały, ochrona ich przed zniszczeniem oraz oznakowanie w sposób ułatwiający odszukanie i ewentualne odtworzenie.</w:t>
      </w:r>
      <w:r w:rsidDel="00000000" w:rsidR="00000000" w:rsidRPr="00000000">
        <w:rPr>
          <w:rtl w:val="0"/>
        </w:rPr>
      </w:r>
    </w:p>
    <w:p w:rsidR="00000000" w:rsidDel="00000000" w:rsidP="00000000" w:rsidRDefault="00000000" w:rsidRPr="00000000" w14:paraId="00000069">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Roboty pomiarowe niezbędne do wykonania dokumentacji i inwentaryzacji powykonawczej.</w:t>
      </w: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single"/>
          <w:vertAlign w:val="baseline"/>
        </w:rPr>
      </w:pPr>
      <w:r w:rsidDel="00000000" w:rsidR="00000000" w:rsidRPr="00000000">
        <w:rPr>
          <w:rtl w:val="0"/>
        </w:rPr>
      </w:r>
    </w:p>
    <w:p w:rsidR="00000000" w:rsidDel="00000000" w:rsidP="00000000" w:rsidRDefault="00000000" w:rsidRPr="00000000" w14:paraId="0000006B">
      <w:pPr>
        <w:keepNext w:val="1"/>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alibri" w:cs="Calibri" w:eastAsia="Calibri" w:hAnsi="Calibri"/>
          <w:sz w:val="22"/>
          <w:szCs w:val="22"/>
        </w:rPr>
      </w:pPr>
      <w:bookmarkStart w:colFirst="0" w:colLast="0" w:name="_heading=h.w0a54yh090bv" w:id="9"/>
      <w:bookmarkEnd w:id="9"/>
      <w:r w:rsidDel="00000000" w:rsidR="00000000" w:rsidRPr="00000000">
        <w:rPr>
          <w:rFonts w:ascii="Calibri" w:cs="Calibri" w:eastAsia="Calibri" w:hAnsi="Calibri"/>
          <w:b w:val="0"/>
          <w:bCs w:val="0"/>
          <w:i w:val="0"/>
          <w:iCs w:val="0"/>
          <w:smallCaps w:val="0"/>
          <w:strike w:val="0"/>
          <w:color w:val="000000"/>
          <w:sz w:val="22"/>
          <w:szCs w:val="22"/>
          <w:u w:val="single"/>
          <w:vertAlign w:val="baseline"/>
          <w:rtl w:val="0"/>
        </w:rPr>
        <w:t xml:space="preserve">Roboty końcowe, konieczne do podpisania protokołu odbioru robót:</w:t>
      </w:r>
      <w:r w:rsidDel="00000000" w:rsidR="00000000" w:rsidRPr="00000000">
        <w:rPr>
          <w:rtl w:val="0"/>
        </w:rPr>
      </w:r>
    </w:p>
    <w:p w:rsidR="00000000" w:rsidDel="00000000" w:rsidP="00000000" w:rsidRDefault="00000000" w:rsidRPr="00000000" w14:paraId="0000006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ykonanie pomiarów sprawdzających spadki i usytuowanie głównych elementów obiektów budowlanych w wykopie przed zasypaniem oraz ich inwentaryzacja.</w:t>
      </w:r>
      <w:r w:rsidDel="00000000" w:rsidR="00000000" w:rsidRPr="00000000">
        <w:rPr>
          <w:rtl w:val="0"/>
        </w:rPr>
      </w:r>
    </w:p>
    <w:p w:rsidR="00000000" w:rsidDel="00000000" w:rsidP="00000000" w:rsidRDefault="00000000" w:rsidRPr="00000000" w14:paraId="0000006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Inwentaryzacja elementów naziemnych po wykonaniu prac nawierzchniowych.</w:t>
      </w: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06"/>
          <w:tab w:val="left" w:leader="none" w:pos="1161"/>
        </w:tabs>
        <w:spacing w:after="0" w:before="0" w:line="276" w:lineRule="auto"/>
        <w:ind w:left="403"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tyjcwt" w:id="10"/>
      <w:bookmarkEnd w:id="10"/>
      <w:r w:rsidDel="00000000" w:rsidR="00000000" w:rsidRPr="00000000">
        <w:rPr>
          <w:rtl w:val="0"/>
        </w:rPr>
      </w:r>
    </w:p>
    <w:p w:rsidR="00000000" w:rsidDel="00000000" w:rsidP="00000000" w:rsidRDefault="00000000" w:rsidRPr="00000000" w14:paraId="0000006F">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OKREŚLENIA PODSTAWOWE</w:t>
      </w: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67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Określenia podstawowe są zgodne z obowiązującymi, odpowiednimi polskimi normami, </w:t>
      </w:r>
      <w:r w:rsidDel="00000000" w:rsidR="00000000" w:rsidRPr="00000000">
        <w:rPr>
          <w:rFonts w:ascii="Calibri" w:cs="Calibri" w:eastAsia="Calibri" w:hAnsi="Calibri"/>
          <w:sz w:val="22"/>
          <w:szCs w:val="22"/>
          <w:rtl w:val="0"/>
        </w:rPr>
        <w:t xml:space="preserve">Warunkami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Technicz</w:t>
      </w:r>
      <w:r w:rsidDel="00000000" w:rsidR="00000000" w:rsidRPr="00000000">
        <w:rPr>
          <w:rFonts w:ascii="Calibri" w:cs="Calibri" w:eastAsia="Calibri" w:hAnsi="Calibri"/>
          <w:sz w:val="22"/>
          <w:szCs w:val="22"/>
          <w:rtl w:val="0"/>
        </w:rPr>
        <w:t xml:space="preserve">nymi</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Wykonania i Odbioru Robót (</w:t>
      </w:r>
      <w:r w:rsidDel="00000000" w:rsidR="00000000" w:rsidRPr="00000000">
        <w:rPr>
          <w:rFonts w:ascii="Calibri" w:cs="Calibri" w:eastAsia="Calibri" w:hAnsi="Calibri"/>
          <w:sz w:val="22"/>
          <w:szCs w:val="22"/>
          <w:rtl w:val="0"/>
        </w:rPr>
        <w:t xml:space="preserve">WTWiOR</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i postanowieniami </w:t>
      </w:r>
      <w:r w:rsidDel="00000000" w:rsidR="00000000" w:rsidRPr="00000000">
        <w:rPr>
          <w:rFonts w:ascii="Calibri" w:cs="Calibri" w:eastAsia="Calibri" w:hAnsi="Calibri"/>
          <w:sz w:val="22"/>
          <w:szCs w:val="22"/>
          <w:rtl w:val="0"/>
        </w:rPr>
        <w:t xml:space="preserve">U</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mowy.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677"/>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Ponadto:</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238"/>
          <w:tab w:val="left" w:leader="none" w:pos="1526"/>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Punkty główne trasy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punkty załamania osi trasy, punkty kierunkowe oraz początkowy i  końcowy punkt trasy.</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238"/>
          <w:tab w:val="left" w:leader="none" w:pos="1526"/>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Reper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trwały (zwykle odciśnięty w odlewie żeliwnym) znak, utrwalający w terenie punkt sieci niwelacyjnej o wyznaczonej wysokości n.p.m.</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238"/>
          <w:tab w:val="left" w:leader="none" w:pos="1526"/>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dy6vkm" w:id="11"/>
      <w:bookmarkEnd w:id="11"/>
      <w:r w:rsidDel="00000000" w:rsidR="00000000" w:rsidRPr="00000000">
        <w:rPr>
          <w:rtl w:val="0"/>
        </w:rPr>
      </w:r>
    </w:p>
    <w:p w:rsidR="00000000" w:rsidDel="00000000" w:rsidP="00000000" w:rsidRDefault="00000000" w:rsidRPr="00000000" w14:paraId="00000076">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INFORMACJE O TERENIE BUDOWY</w:t>
      </w: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Informacji o terenie budowy zostały podane w ST tom I pkt. 3.</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t3h5sf" w:id="12"/>
      <w:bookmarkEnd w:id="12"/>
      <w:r w:rsidDel="00000000" w:rsidR="00000000" w:rsidRPr="00000000">
        <w:rPr>
          <w:rtl w:val="0"/>
        </w:rPr>
      </w:r>
    </w:p>
    <w:p w:rsidR="00000000" w:rsidDel="00000000" w:rsidP="00000000" w:rsidRDefault="00000000" w:rsidRPr="00000000" w14:paraId="0000007A">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OGÓLNE WYMAGANIA </w:t>
      </w:r>
      <w:r w:rsidDel="00000000" w:rsidR="00000000" w:rsidRPr="00000000">
        <w:rPr>
          <w:rFonts w:ascii="Calibri" w:cs="Calibri" w:eastAsia="Calibri" w:hAnsi="Calibri"/>
          <w:b w:val="1"/>
          <w:bCs w:val="1"/>
          <w:sz w:val="24"/>
          <w:szCs w:val="24"/>
          <w:rtl w:val="0"/>
        </w:rPr>
        <w:t xml:space="preserve">DOTYCZĄCE</w:t>
      </w: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 ROBÓT</w:t>
      </w: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ab/>
        <w:tab/>
        <w:t xml:space="preserve">Ogólne wymagania dotyczące robót podano w ST tom I pkt. 4.</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ab/>
        <w:tab/>
        <w:t xml:space="preserve">Wykonawca robót jest odpowiedzialny za jakość ich wykonania oraz zgodność z dokumentacją projektową i specyfikacją techniczną wykonania i odbioru robót.</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399"/>
        </w:tabs>
        <w:spacing w:after="0" w:before="0" w:line="276" w:lineRule="auto"/>
        <w:ind w:left="111"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4d34og8" w:id="13"/>
      <w:bookmarkEnd w:id="13"/>
      <w:r w:rsidDel="00000000" w:rsidR="00000000" w:rsidRPr="00000000">
        <w:rPr>
          <w:rtl w:val="0"/>
        </w:rPr>
      </w:r>
    </w:p>
    <w:p w:rsidR="00000000" w:rsidDel="00000000" w:rsidP="00000000" w:rsidRDefault="00000000" w:rsidRPr="00000000" w14:paraId="0000007F">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MATERIAŁY</w:t>
      </w: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25" w:firstLine="346"/>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25" w:firstLine="346"/>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wymagania dotyczące materiałów podano w ST tom I pkt. 13.</w:t>
      </w:r>
      <w:r w:rsidDel="00000000" w:rsidR="00000000" w:rsidRPr="00000000">
        <w:rPr>
          <w:rFonts w:ascii="Calibri" w:cs="Calibri" w:eastAsia="Calibri" w:hAnsi="Calibri"/>
          <w:b w:val="0"/>
          <w:bCs w:val="0"/>
          <w:i w:val="0"/>
          <w:iCs w:val="0"/>
          <w:smallCaps w:val="0"/>
          <w:strike w:val="0"/>
          <w:color w:val="ff0000"/>
          <w:sz w:val="22"/>
          <w:szCs w:val="22"/>
          <w:u w:val="none"/>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Materiałami stosowanymi przy pracach geodezyjnych objętych niniejszymi ST są:</w:t>
      </w:r>
    </w:p>
    <w:p w:rsidR="00000000" w:rsidDel="00000000" w:rsidP="00000000" w:rsidRDefault="00000000" w:rsidRPr="00000000" w14:paraId="0000008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298" w:right="0" w:firstLine="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paliki drewniane  Ø 15-20 mm i długości 1.5 do 1.7 m,</w:t>
      </w:r>
      <w:r w:rsidDel="00000000" w:rsidR="00000000" w:rsidRPr="00000000">
        <w:rPr>
          <w:rtl w:val="0"/>
        </w:rPr>
      </w:r>
    </w:p>
    <w:p w:rsidR="00000000" w:rsidDel="00000000" w:rsidP="00000000" w:rsidRDefault="00000000" w:rsidRPr="00000000" w14:paraId="0000008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298" w:right="0" w:firstLine="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paliki drewniane  Ø  50-80 mm i długości około 0,30 m,</w:t>
      </w:r>
      <w:r w:rsidDel="00000000" w:rsidR="00000000" w:rsidRPr="00000000">
        <w:rPr>
          <w:rtl w:val="0"/>
        </w:rPr>
      </w:r>
    </w:p>
    <w:p w:rsidR="00000000" w:rsidDel="00000000" w:rsidP="00000000" w:rsidRDefault="00000000" w:rsidRPr="00000000" w14:paraId="0000008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298" w:right="0" w:firstLine="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pręty stalowe  Ø12 mm i długości 30 cm,</w:t>
      </w:r>
      <w:r w:rsidDel="00000000" w:rsidR="00000000" w:rsidRPr="00000000">
        <w:rPr>
          <w:rtl w:val="0"/>
        </w:rPr>
      </w:r>
    </w:p>
    <w:p w:rsidR="00000000" w:rsidDel="00000000" w:rsidP="00000000" w:rsidRDefault="00000000" w:rsidRPr="00000000" w14:paraId="0000008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567" w:right="0" w:hanging="269"/>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słupki betonowe lub rury metalowe długości ok. </w:t>
      </w:r>
      <w:r w:rsidDel="00000000" w:rsidR="00000000" w:rsidRPr="00000000">
        <w:rPr>
          <w:rFonts w:ascii="Calibri" w:cs="Calibri" w:eastAsia="Calibri" w:hAnsi="Calibri"/>
          <w:sz w:val="22"/>
          <w:szCs w:val="22"/>
          <w:rtl w:val="0"/>
        </w:rPr>
        <w:t xml:space="preserve">0,50 m</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„Świadki" powinny mieć długość około 0,50 m i przekrój prostokątny,</w:t>
      </w:r>
      <w:r w:rsidDel="00000000" w:rsidR="00000000" w:rsidRPr="00000000">
        <w:rPr>
          <w:rtl w:val="0"/>
        </w:rPr>
      </w:r>
    </w:p>
    <w:p w:rsidR="00000000" w:rsidDel="00000000" w:rsidP="00000000" w:rsidRDefault="00000000" w:rsidRPr="00000000" w14:paraId="00000086">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709" w:right="0" w:hanging="411"/>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bolce  stalowe  Ø  5 mm i długości 0,04 - 0,05 m dla punktów utrwalanych w istniejącej nawierzchni,</w:t>
      </w: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6"/>
        </w:tabs>
        <w:spacing w:after="0" w:before="0" w:line="276" w:lineRule="auto"/>
        <w:ind w:left="29" w:right="45" w:firstLine="283"/>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t>
        <w:tab/>
        <w:t xml:space="preserve">farba chlorokauczukowa (do zaznaczania punktów).</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6"/>
        </w:tabs>
        <w:spacing w:after="0" w:before="0" w:line="276" w:lineRule="auto"/>
        <w:ind w:left="29" w:right="45" w:firstLine="283"/>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2s8eyo1" w:id="14"/>
      <w:bookmarkEnd w:id="14"/>
      <w:r w:rsidDel="00000000" w:rsidR="00000000" w:rsidRPr="00000000">
        <w:rPr>
          <w:rtl w:val="0"/>
        </w:rPr>
      </w:r>
    </w:p>
    <w:p w:rsidR="00000000" w:rsidDel="00000000" w:rsidP="00000000" w:rsidRDefault="00000000" w:rsidRPr="00000000" w14:paraId="00000089">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SPRZĘT</w:t>
      </w: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0" w:firstLine="686"/>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0" w:firstLine="686"/>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wymagania dotyczące sprzętu podano  w ST tom I pkt. 14.</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43"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Prace związane ze stabilizacją i oznaczeniem głównych elementów, tras sieci, instalacji i dróg oraz reperów roboczych będą wykonane ręcznie. Do robót geodezyjnych objętych niniejszymi ST należy stosować następujący sprzęt:</w:t>
      </w:r>
    </w:p>
    <w:p w:rsidR="00000000" w:rsidDel="00000000" w:rsidP="00000000" w:rsidRDefault="00000000" w:rsidRPr="00000000" w14:paraId="0000008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teodolity lub tachimetry,</w:t>
      </w:r>
      <w:r w:rsidDel="00000000" w:rsidR="00000000" w:rsidRPr="00000000">
        <w:rPr>
          <w:rtl w:val="0"/>
        </w:rPr>
      </w:r>
    </w:p>
    <w:p w:rsidR="00000000" w:rsidDel="00000000" w:rsidP="00000000" w:rsidRDefault="00000000" w:rsidRPr="00000000" w14:paraId="0000008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niwelatory,</w:t>
      </w:r>
      <w:r w:rsidDel="00000000" w:rsidR="00000000" w:rsidRPr="00000000">
        <w:rPr>
          <w:rtl w:val="0"/>
        </w:rPr>
      </w:r>
    </w:p>
    <w:p w:rsidR="00000000" w:rsidDel="00000000" w:rsidP="00000000" w:rsidRDefault="00000000" w:rsidRPr="00000000" w14:paraId="0000008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dalmierze,</w:t>
      </w:r>
      <w:r w:rsidDel="00000000" w:rsidR="00000000" w:rsidRPr="00000000">
        <w:rPr>
          <w:rtl w:val="0"/>
        </w:rPr>
      </w:r>
    </w:p>
    <w:p w:rsidR="00000000" w:rsidDel="00000000" w:rsidP="00000000" w:rsidRDefault="00000000" w:rsidRPr="00000000" w14:paraId="0000009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tyczki,</w:t>
      </w:r>
      <w:r w:rsidDel="00000000" w:rsidR="00000000" w:rsidRPr="00000000">
        <w:rPr>
          <w:rtl w:val="0"/>
        </w:rPr>
      </w:r>
    </w:p>
    <w:p w:rsidR="00000000" w:rsidDel="00000000" w:rsidP="00000000" w:rsidRDefault="00000000" w:rsidRPr="00000000" w14:paraId="0000009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łaty,</w:t>
      </w:r>
      <w:r w:rsidDel="00000000" w:rsidR="00000000" w:rsidRPr="00000000">
        <w:rPr>
          <w:rtl w:val="0"/>
        </w:rPr>
      </w:r>
    </w:p>
    <w:p w:rsidR="00000000" w:rsidDel="00000000" w:rsidP="00000000" w:rsidRDefault="00000000" w:rsidRPr="00000000" w14:paraId="0000009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taśmy  stalowe,  szpilki.</w:t>
      </w: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8"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Sprzęt stosowany do prac pomiarowych powinien gwarantować uzyskanie wymaganej dokładności pomiaru.</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8"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7dp8vu" w:id="15"/>
      <w:bookmarkEnd w:id="15"/>
      <w:r w:rsidDel="00000000" w:rsidR="00000000" w:rsidRPr="00000000">
        <w:rPr>
          <w:rtl w:val="0"/>
        </w:rPr>
      </w:r>
    </w:p>
    <w:p w:rsidR="00000000" w:rsidDel="00000000" w:rsidP="00000000" w:rsidRDefault="00000000" w:rsidRPr="00000000" w14:paraId="00000095">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TRANSPORT</w:t>
      </w: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8" w:right="1267"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8" w:right="1267" w:firstLine="302"/>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wymagania  dotyczące transportu podano w ST tom I pkt 15.</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25"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Sprzęt i materiały objęte niniejszymi ST można przewozić dowolnymi  środkami transportu.</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1267"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rdcrjn" w:id="16"/>
      <w:bookmarkEnd w:id="16"/>
      <w:r w:rsidDel="00000000" w:rsidR="00000000" w:rsidRPr="00000000">
        <w:rPr>
          <w:rtl w:val="0"/>
        </w:rPr>
      </w:r>
    </w:p>
    <w:p w:rsidR="00000000" w:rsidDel="00000000" w:rsidP="00000000" w:rsidRDefault="00000000" w:rsidRPr="00000000" w14:paraId="0000009A">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vertAlign w:val="baseline"/>
        </w:rPr>
      </w:pPr>
      <w:bookmarkStart w:colFirst="0" w:colLast="0" w:name="_heading=h.26in1rg" w:id="17"/>
      <w:bookmarkEnd w:id="17"/>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WYKONANIE ROBÓT</w:t>
      </w:r>
      <w:r w:rsidDel="00000000" w:rsidR="00000000" w:rsidRPr="00000000">
        <w:rPr>
          <w:rtl w:val="0"/>
        </w:rPr>
      </w:r>
    </w:p>
    <w:p w:rsidR="00000000" w:rsidDel="00000000" w:rsidP="00000000" w:rsidRDefault="00000000" w:rsidRPr="00000000" w14:paraId="0000009B">
      <w:pPr>
        <w:keepNext w:val="1"/>
        <w:keepLines w:val="0"/>
        <w:pageBreakBefore w:val="0"/>
        <w:widowControl w:val="0"/>
        <w:numPr>
          <w:ilvl w:val="1"/>
          <w:numId w:val="12"/>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Wymagania ogólne</w:t>
      </w:r>
      <w:r w:rsidDel="00000000" w:rsidR="00000000" w:rsidRPr="00000000">
        <w:rPr>
          <w:rtl w:val="0"/>
        </w:rPr>
      </w:r>
    </w:p>
    <w:p w:rsidR="00000000" w:rsidDel="00000000" w:rsidP="00000000" w:rsidRDefault="00000000" w:rsidRPr="00000000" w14:paraId="0000009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Ogólne wymagania wykonania robót podano w ST tom I pkt. 16.</w:t>
      </w:r>
      <w:r w:rsidDel="00000000" w:rsidR="00000000" w:rsidRPr="00000000">
        <w:rPr>
          <w:rtl w:val="0"/>
        </w:rPr>
      </w:r>
    </w:p>
    <w:p w:rsidR="00000000" w:rsidDel="00000000" w:rsidP="00000000" w:rsidRDefault="00000000" w:rsidRPr="00000000" w14:paraId="0000009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jest odpowiedzialny za prowadzenie robót zgodnie z wymaganiami obowiązujących PN i PN EN,  Wymaganiami na dokumentację geodezyjną i  postanowieniami umowy.</w:t>
      </w:r>
      <w:r w:rsidDel="00000000" w:rsidR="00000000" w:rsidRPr="00000000">
        <w:rPr>
          <w:rtl w:val="0"/>
        </w:rPr>
      </w:r>
    </w:p>
    <w:p w:rsidR="00000000" w:rsidDel="00000000" w:rsidP="00000000" w:rsidRDefault="00000000" w:rsidRPr="00000000" w14:paraId="0000009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Prace pomiarowe powinny być wykonane zgodnie  z obowiązującymi instrukcjami </w:t>
      </w:r>
      <w:r w:rsidDel="00000000" w:rsidR="00000000" w:rsidRPr="00000000">
        <w:rPr>
          <w:rFonts w:ascii="Calibri" w:cs="Calibri" w:eastAsia="Calibri" w:hAnsi="Calibri"/>
          <w:sz w:val="22"/>
          <w:szCs w:val="22"/>
          <w:rtl w:val="0"/>
        </w:rPr>
        <w:t xml:space="preserve">Głównego Urzędu Geodezji i Kartografii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(G.U.G. i K.) przez osoby posiadające odpowiednie  kwalifikacje i uprawnienia.</w:t>
      </w:r>
      <w:r w:rsidDel="00000000" w:rsidR="00000000" w:rsidRPr="00000000">
        <w:rPr>
          <w:rtl w:val="0"/>
        </w:rPr>
      </w:r>
    </w:p>
    <w:p w:rsidR="00000000" w:rsidDel="00000000" w:rsidP="00000000" w:rsidRDefault="00000000" w:rsidRPr="00000000" w14:paraId="0000009F">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oparciu o materiały dostarczone przez Zamawiającego, Wykonawca powinien przeprowadzić obliczenia i pomiary geodezyjne niezbędne do szczegółowego  wytyczenia robót.</w:t>
      </w:r>
      <w:r w:rsidDel="00000000" w:rsidR="00000000" w:rsidRPr="00000000">
        <w:rPr>
          <w:rtl w:val="0"/>
        </w:rPr>
      </w:r>
    </w:p>
    <w:p w:rsidR="00000000" w:rsidDel="00000000" w:rsidP="00000000" w:rsidRDefault="00000000" w:rsidRPr="00000000" w14:paraId="000000A0">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powinien natychmiast poinformować inspektora nadzoru Zamawiającego o wszelkich błędach wykrytych w wytyczeniu punktów głównych trasy i reperów roboczych.</w:t>
      </w:r>
      <w:r w:rsidDel="00000000" w:rsidR="00000000" w:rsidRPr="00000000">
        <w:rPr>
          <w:rtl w:val="0"/>
        </w:rPr>
      </w:r>
    </w:p>
    <w:p w:rsidR="00000000" w:rsidDel="00000000" w:rsidP="00000000" w:rsidRDefault="00000000" w:rsidRPr="00000000" w14:paraId="000000A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zobowiązany jest wytyczyć i zastabilizować w terenie punkty główne obiektów budowlanych oraz punkty wysokościowe (repery robocze) dla każdego punktu charakterystycznego inwestycji i dostarczyć inspektorowi nadzoru szkic wytyczenia i wykaz punktów wysokościowych. Wykonawca powinien  natychmiast poinformować inspektora nadzoru o wszelkich błędach wykrytych w wytyczeniu punktów głównych trasy i (lub) reperów roboczych.</w:t>
      </w:r>
      <w:r w:rsidDel="00000000" w:rsidR="00000000" w:rsidRPr="00000000">
        <w:rPr>
          <w:rtl w:val="0"/>
        </w:rPr>
      </w:r>
    </w:p>
    <w:p w:rsidR="00000000" w:rsidDel="00000000" w:rsidP="00000000" w:rsidRDefault="00000000" w:rsidRPr="00000000" w14:paraId="000000A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inspektora nadzoru. Ukształtowanie terenu w takim rejonie nie powinno być zmieniane przed podjęciem odpowiedniej decyzji przez Zamawiającego.</w:t>
      </w:r>
      <w:r w:rsidDel="00000000" w:rsidR="00000000" w:rsidRPr="00000000">
        <w:rPr>
          <w:rtl w:val="0"/>
        </w:rPr>
      </w:r>
    </w:p>
    <w:p w:rsidR="00000000" w:rsidDel="00000000" w:rsidP="00000000" w:rsidRDefault="00000000" w:rsidRPr="00000000" w14:paraId="000000A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r w:rsidDel="00000000" w:rsidR="00000000" w:rsidRPr="00000000">
        <w:rPr>
          <w:rtl w:val="0"/>
        </w:rPr>
      </w:r>
    </w:p>
    <w:p w:rsidR="00000000" w:rsidDel="00000000" w:rsidP="00000000" w:rsidRDefault="00000000" w:rsidRPr="00000000" w14:paraId="000000A4">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vertAlign w:val="baseline"/>
        </w:rPr>
      </w:pPr>
      <w:bookmarkStart w:colFirst="0" w:colLast="0" w:name="_heading=h.lnxbz9" w:id="18"/>
      <w:bookmarkEnd w:id="18"/>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Wszystkie pozostałe prace pomiarowe konieczne dla prawidłowej realizacji robót należą do obowiązków Wykonawcy.</w:t>
      </w:r>
      <w:r w:rsidDel="00000000" w:rsidR="00000000" w:rsidRPr="00000000">
        <w:rPr>
          <w:rtl w:val="0"/>
        </w:rPr>
      </w:r>
    </w:p>
    <w:p w:rsidR="00000000" w:rsidDel="00000000" w:rsidP="00000000" w:rsidRDefault="00000000" w:rsidRPr="00000000" w14:paraId="000000A5">
      <w:pPr>
        <w:keepNext w:val="1"/>
        <w:keepLines w:val="0"/>
        <w:pageBreakBefore w:val="0"/>
        <w:widowControl w:val="0"/>
        <w:numPr>
          <w:ilvl w:val="1"/>
          <w:numId w:val="12"/>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Wyznaczenie trasy i punktów wysokościowych dla obiektów technologicznych, sieci, dróg i chodników</w:t>
      </w:r>
      <w:r w:rsidDel="00000000" w:rsidR="00000000" w:rsidRPr="00000000">
        <w:rPr>
          <w:rtl w:val="0"/>
        </w:rPr>
      </w:r>
    </w:p>
    <w:p w:rsidR="00000000" w:rsidDel="00000000" w:rsidP="00000000" w:rsidRDefault="00000000" w:rsidRPr="00000000" w14:paraId="000000A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ffffff" w:val="clear"/>
        <w:spacing w:after="0" w:before="0" w:line="276" w:lineRule="auto"/>
        <w:ind w:left="720" w:right="0" w:hanging="43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Tyczenie należy wykonać w oparciu o dokumentację projektową, w szczególności uzgodnienie z narady koordynacyjnej, przy wykorzystaniu sieci poligonizacji państwowej i innej osnowy geodezyjnej określonej w dokumentacji projektowej oraz w oparciu o informacje przekazane przez Zamawiającego. Wyznaczone punkty na osi budowli nie powinny być przesunięte więcej niż 3 cm w stosunku do projektowanych, a rzędne punktów na osi należy wyznaczyć z dokładnością do jednego cm w  stosunku do rzędnych określonych w dokumentacji  projektowej.</w:t>
      </w:r>
      <w:r w:rsidDel="00000000" w:rsidR="00000000" w:rsidRPr="00000000">
        <w:rPr>
          <w:rtl w:val="0"/>
        </w:rPr>
      </w:r>
    </w:p>
    <w:p w:rsidR="00000000" w:rsidDel="00000000" w:rsidP="00000000" w:rsidRDefault="00000000" w:rsidRPr="00000000" w14:paraId="000000A7">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Punkty wysokościowe (repery robocze) należy wykonać dla  każdego  punktu charakterystycznego inwestycji.</w:t>
      </w:r>
      <w:r w:rsidDel="00000000" w:rsidR="00000000" w:rsidRPr="00000000">
        <w:rPr>
          <w:rtl w:val="0"/>
        </w:rPr>
      </w:r>
    </w:p>
    <w:p w:rsidR="00000000" w:rsidDel="00000000" w:rsidP="00000000" w:rsidRDefault="00000000" w:rsidRPr="00000000" w14:paraId="000000A8">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Repery robocze należy założyć poza granicami robót związanych z wykonaniem trasy sieci cieplnej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w:t>
      </w:r>
      <w:r w:rsidDel="00000000" w:rsidR="00000000" w:rsidRPr="00000000">
        <w:rPr>
          <w:rtl w:val="0"/>
        </w:rPr>
      </w:r>
    </w:p>
    <w:p w:rsidR="00000000" w:rsidDel="00000000" w:rsidP="00000000" w:rsidRDefault="00000000" w:rsidRPr="00000000" w14:paraId="000000A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Rzędne reperów roboczych należy określać z taką dokładnością aby średni błąd niwelacji po wyrównaniu był mniejszy od 4 mm/km, stosując niwelację podwójną w nawiązaniu do reperów państwowych.</w:t>
      </w:r>
      <w:r w:rsidDel="00000000" w:rsidR="00000000" w:rsidRPr="00000000">
        <w:rPr>
          <w:rtl w:val="0"/>
        </w:rPr>
      </w:r>
    </w:p>
    <w:p w:rsidR="00000000" w:rsidDel="00000000" w:rsidP="00000000" w:rsidRDefault="00000000" w:rsidRPr="00000000" w14:paraId="000000A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Repery robocze powinny być wyposażone w dodatkowe oznaczenia, zawierające wyraźne i jednoznaczne określenie nazwy reperu i jego rzędnej.</w:t>
      </w: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720" w:right="24"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5nkun2" w:id="19"/>
      <w:bookmarkEnd w:id="19"/>
      <w:r w:rsidDel="00000000" w:rsidR="00000000" w:rsidRPr="00000000">
        <w:rPr>
          <w:rtl w:val="0"/>
        </w:rPr>
      </w:r>
    </w:p>
    <w:p w:rsidR="00000000" w:rsidDel="00000000" w:rsidP="00000000" w:rsidRDefault="00000000" w:rsidRPr="00000000" w14:paraId="000000AC">
      <w:pPr>
        <w:keepNext w:val="1"/>
        <w:keepLines w:val="0"/>
        <w:pageBreakBefore w:val="0"/>
        <w:widowControl w:val="0"/>
        <w:numPr>
          <w:ilvl w:val="1"/>
          <w:numId w:val="12"/>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Punkty osnowy geodezyjnej</w:t>
      </w:r>
      <w:r w:rsidDel="00000000" w:rsidR="00000000" w:rsidRPr="00000000">
        <w:rPr>
          <w:rtl w:val="0"/>
        </w:rPr>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43" w:firstLine="553"/>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Demontaż i wznowienie (odtworzenie) punktów osnowy geodezyjnej należy prowadzić zgodnie z warunkami technicznymi opracowanymi i udostępnionymi przez Biuro Geodezji i Katastru Urzędu m.st. Warszawy, na podstawie Ustawy Prawo Geodezyjne i Kartograficzne.</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43"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ksv4uv" w:id="20"/>
      <w:bookmarkEnd w:id="20"/>
      <w:r w:rsidDel="00000000" w:rsidR="00000000" w:rsidRPr="00000000">
        <w:rPr>
          <w:rtl w:val="0"/>
        </w:rPr>
      </w:r>
    </w:p>
    <w:p w:rsidR="00000000" w:rsidDel="00000000" w:rsidP="00000000" w:rsidRDefault="00000000" w:rsidRPr="00000000" w14:paraId="000000AF">
      <w:pPr>
        <w:keepNext w:val="1"/>
        <w:keepLines w:val="0"/>
        <w:pageBreakBefore w:val="0"/>
        <w:widowControl w:val="0"/>
        <w:numPr>
          <w:ilvl w:val="1"/>
          <w:numId w:val="12"/>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Wyznaczenie przekrojów poprzecznych</w:t>
      </w:r>
      <w:r w:rsidDel="00000000" w:rsidR="00000000" w:rsidRPr="00000000">
        <w:rPr>
          <w:rtl w:val="0"/>
        </w:rPr>
      </w:r>
    </w:p>
    <w:p w:rsidR="00000000" w:rsidDel="00000000" w:rsidP="00000000" w:rsidRDefault="00000000" w:rsidRPr="00000000" w14:paraId="000000B0">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r w:rsidDel="00000000" w:rsidR="00000000" w:rsidRPr="00000000">
        <w:rPr>
          <w:rtl w:val="0"/>
        </w:rPr>
      </w:r>
    </w:p>
    <w:p w:rsidR="00000000" w:rsidDel="00000000" w:rsidP="00000000" w:rsidRDefault="00000000" w:rsidRPr="00000000" w14:paraId="000000B1">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 wyznaczania krawędzi wykopów należy stosować dobrze widoczne paliki lub wiechy. Odległość między palikami lub wiechami należy dostosować do ukształtowania terenu oraz geometrii trasy. Odległość ta co najmniej powinna odpowiadać odstępowi kolejnych przekrojów poprzecznych.</w:t>
      </w:r>
      <w:r w:rsidDel="00000000" w:rsidR="00000000" w:rsidRPr="00000000">
        <w:rPr>
          <w:rtl w:val="0"/>
        </w:rPr>
      </w:r>
    </w:p>
    <w:p w:rsidR="00000000" w:rsidDel="00000000" w:rsidP="00000000" w:rsidRDefault="00000000" w:rsidRPr="00000000" w14:paraId="000000B2">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Profilowanie przekrojów poprzecznych musi umożliwiać wykonanie wykopów o kształcie zgodnym z dokumentacją projektową.</w:t>
      </w:r>
      <w:r w:rsidDel="00000000" w:rsidR="00000000" w:rsidRPr="00000000">
        <w:rPr>
          <w:rtl w:val="0"/>
        </w:rPr>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24" w:right="34"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44sinio" w:id="21"/>
      <w:bookmarkEnd w:id="21"/>
      <w:r w:rsidDel="00000000" w:rsidR="00000000" w:rsidRPr="00000000">
        <w:rPr>
          <w:rtl w:val="0"/>
        </w:rPr>
      </w:r>
    </w:p>
    <w:p w:rsidR="00000000" w:rsidDel="00000000" w:rsidP="00000000" w:rsidRDefault="00000000" w:rsidRPr="00000000" w14:paraId="000000B4">
      <w:pPr>
        <w:keepNext w:val="1"/>
        <w:keepLines w:val="0"/>
        <w:pageBreakBefore w:val="0"/>
        <w:widowControl w:val="0"/>
        <w:numPr>
          <w:ilvl w:val="1"/>
          <w:numId w:val="12"/>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Dokumentacja i inwentaryzacja powykonawcza</w:t>
      </w:r>
      <w:r w:rsidDel="00000000" w:rsidR="00000000" w:rsidRPr="00000000">
        <w:rPr>
          <w:rtl w:val="0"/>
        </w:rPr>
      </w:r>
    </w:p>
    <w:p w:rsidR="00000000" w:rsidDel="00000000" w:rsidP="00000000" w:rsidRDefault="00000000" w:rsidRPr="00000000" w14:paraId="000000B5">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zobowiązany jest opracować i przedłożyć inspektorowi nadzoru, przed przyjęciem robót, dokumentację powykonawczą przedstawiającą wszystkie obiekty tak, jak zrealizował je Wykonawca, z zaznaczeniem lokalizacji, wymiarów i detali wykonanych robót. Dokumentacja musi być przygotowana zgodnie z aktualnie obowiązującymi przepisami prawa w Polsce oraz zgodnie z Wymaganiami  na dokumentację geodezyjną.</w:t>
      </w:r>
      <w:r w:rsidDel="00000000" w:rsidR="00000000" w:rsidRPr="00000000">
        <w:rPr>
          <w:rtl w:val="0"/>
        </w:rPr>
      </w:r>
    </w:p>
    <w:p w:rsidR="00000000" w:rsidDel="00000000" w:rsidP="00000000" w:rsidRDefault="00000000" w:rsidRPr="00000000" w14:paraId="000000B6">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Po zakończeniu budowy (lub jej części) Wykonawca sporządza powykonawczą Dokumentację Geodezyjną obejmującą: mapy, szkice itp. Kopię mapy wykonanej w ramach dokumentacji geodezyjnej ze sprawozdaniem technicznym należy przekazać do ośrodka dokumentacji geodezyjno-kartograficznej. Wykonawca ma obowiązek uzyskać potwierdzenie na mapie wniesienie zmian do zasobów państwowych i przekazać Zamawiającemu w 2 (dwóch) egzemplarzach.</w:t>
      </w:r>
      <w:r w:rsidDel="00000000" w:rsidR="00000000" w:rsidRPr="00000000">
        <w:rPr>
          <w:rtl w:val="0"/>
        </w:rPr>
      </w:r>
    </w:p>
    <w:p w:rsidR="00000000" w:rsidDel="00000000" w:rsidP="00000000" w:rsidRDefault="00000000" w:rsidRPr="00000000" w14:paraId="000000B7">
      <w:pPr>
        <w:widowControl w:val="0"/>
        <w:numPr>
          <w:ilvl w:val="0"/>
          <w:numId w:val="8"/>
        </w:numPr>
        <w:shd w:fill="ffffff" w:val="clea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ramach geodezyjnej inwentaryzacji powykonawczej Wykonawca jest zobowiązany do dostarczenia Inwentaryzacji geodezyjnej powykonawczej, opracowanej zgodnie z ze Specyfikacją techniczną w wersji papierowej w 3 kpl + 1 kpl dla każdej umowy dotyczącej realizacji inwestycji liniowej oraz:</w:t>
      </w:r>
      <w:r w:rsidDel="00000000" w:rsidR="00000000" w:rsidRPr="00000000">
        <w:rPr>
          <w:rtl w:val="0"/>
        </w:rPr>
      </w:r>
    </w:p>
    <w:p w:rsidR="00000000" w:rsidDel="00000000" w:rsidP="00000000" w:rsidRDefault="00000000" w:rsidRPr="00000000" w14:paraId="000000B8">
      <w:pPr>
        <w:numPr>
          <w:ilvl w:val="1"/>
          <w:numId w:val="8"/>
        </w:numPr>
        <w:spacing w:line="276" w:lineRule="auto"/>
        <w:ind w:left="1440" w:right="11" w:hanging="360"/>
        <w:jc w:val="both"/>
        <w:rPr>
          <w:rFonts w:ascii="Calibri" w:cs="Calibri" w:eastAsia="Calibri" w:hAnsi="Calibri"/>
          <w:sz w:val="22"/>
          <w:szCs w:val="22"/>
        </w:rPr>
      </w:pPr>
      <w:bookmarkStart w:colFirst="0" w:colLast="0" w:name="_heading=h.iqrof72wau5f" w:id="22"/>
      <w:bookmarkEnd w:id="22"/>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oświadczenia geodety, że sieć ciepłowniczą i przyłącza sieci ciepłowniczej wykonano zgodnie z uzgodnieniem z narady koordynacyjnej (dawniej ZUDP), oraz pliku wsadowego w formacie dwg z wynikami inwentaryzacji po wykonaniu elementów sieci ciepłowniczej,</w:t>
      </w:r>
      <w:r w:rsidDel="00000000" w:rsidR="00000000" w:rsidRPr="00000000">
        <w:rPr>
          <w:rtl w:val="0"/>
        </w:rPr>
      </w:r>
    </w:p>
    <w:p w:rsidR="00000000" w:rsidDel="00000000" w:rsidP="00000000" w:rsidRDefault="00000000" w:rsidRPr="00000000" w14:paraId="000000B9">
      <w:pPr>
        <w:numPr>
          <w:ilvl w:val="1"/>
          <w:numId w:val="8"/>
        </w:numPr>
        <w:spacing w:line="276" w:lineRule="auto"/>
        <w:ind w:left="1440" w:right="11" w:hanging="360"/>
        <w:jc w:val="both"/>
        <w:rPr>
          <w:rFonts w:ascii="Calibri" w:cs="Calibri" w:eastAsia="Calibri" w:hAnsi="Calibri"/>
          <w:sz w:val="22"/>
          <w:szCs w:val="22"/>
        </w:rPr>
      </w:pPr>
      <w:bookmarkStart w:colFirst="0" w:colLast="0" w:name="_heading=h.7m2wbimlgebf" w:id="23"/>
      <w:bookmarkEnd w:id="23"/>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dla działek pozadrogowych będących własnością Miasta st. Warszawy przekazanie oddzielnego oświadczenia geodety, że sieć ciepłowniczą i przyłącza sieci ciepłowniczej wykonano zgodnie z uzgodnieniem z narady koordynacyjnej (dawniej ZUDP), oraz oddzielnego pliku wsadowego w formacie dwg z wynikami inwentaryzacji po wykonaniu elementów sieci ciepłowniczej,</w:t>
      </w:r>
      <w:r w:rsidDel="00000000" w:rsidR="00000000" w:rsidRPr="00000000">
        <w:rPr>
          <w:rtl w:val="0"/>
        </w:rPr>
      </w:r>
    </w:p>
    <w:p w:rsidR="00000000" w:rsidDel="00000000" w:rsidP="00000000" w:rsidRDefault="00000000" w:rsidRPr="00000000" w14:paraId="000000BA">
      <w:pPr>
        <w:widowControl w:val="0"/>
        <w:numPr>
          <w:ilvl w:val="0"/>
          <w:numId w:val="8"/>
        </w:numPr>
        <w:shd w:fill="ffffff" w:val="clea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 ramach geodezyjnej inwentaryzacji powykonawczej Wykonawca jest zobowiązany do zamieszczenia na płycie CD:</w:t>
      </w:r>
      <w:r w:rsidDel="00000000" w:rsidR="00000000" w:rsidRPr="00000000">
        <w:rPr>
          <w:rtl w:val="0"/>
        </w:rPr>
      </w:r>
    </w:p>
    <w:p w:rsidR="00000000" w:rsidDel="00000000" w:rsidP="00000000" w:rsidRDefault="00000000" w:rsidRPr="00000000" w14:paraId="000000BB">
      <w:pPr>
        <w:widowControl w:val="0"/>
        <w:numPr>
          <w:ilvl w:val="1"/>
          <w:numId w:val="8"/>
        </w:numPr>
        <w:shd w:fill="ffffff" w:val="clear"/>
        <w:spacing w:line="276"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Wektorowego przebiegu zainwentaryzowanej sieci cieplnej we współrzędnych  Warszawa 25 w formacie DWG z oznaczeniem poszczególnych punktów charakterystycznych (załamania, studzienki, odgałęzienia itd.),</w:t>
      </w:r>
      <w:r w:rsidDel="00000000" w:rsidR="00000000" w:rsidRPr="00000000">
        <w:rPr>
          <w:rtl w:val="0"/>
        </w:rPr>
      </w:r>
    </w:p>
    <w:p w:rsidR="00000000" w:rsidDel="00000000" w:rsidP="00000000" w:rsidRDefault="00000000" w:rsidRPr="00000000" w14:paraId="000000BC">
      <w:pPr>
        <w:widowControl w:val="0"/>
        <w:numPr>
          <w:ilvl w:val="1"/>
          <w:numId w:val="8"/>
        </w:numPr>
        <w:shd w:fill="ffffff" w:val="clear"/>
        <w:spacing w:line="276" w:lineRule="auto"/>
        <w:ind w:left="1440" w:hanging="360"/>
        <w:jc w:val="both"/>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Wykazu zinwentaryzowanych punktów jw. z podaniem współrzędnych XYH-plik tekstowy.</w:t>
      </w:r>
      <w:r w:rsidDel="00000000" w:rsidR="00000000" w:rsidRPr="00000000">
        <w:rPr>
          <w:rtl w:val="0"/>
        </w:rPr>
      </w:r>
    </w:p>
    <w:p w:rsidR="00000000" w:rsidDel="00000000" w:rsidP="00000000" w:rsidRDefault="00000000" w:rsidRPr="00000000" w14:paraId="000000B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Dokumentacja powykonawcza geodezyjna  musi zawierać Informację  podpisaną przez Geodetę zgodnie treścią art. 57 ust.1 pkt 5 ustawy z dnia 7 lipca 1994 r. Prawo Budowlane (tekst  jednolity  </w:t>
      </w:r>
      <w:r w:rsidDel="00000000" w:rsidR="00000000" w:rsidRPr="00000000">
        <w:rPr>
          <w:rFonts w:ascii="Calibri" w:cs="Calibri" w:eastAsia="Calibri" w:hAnsi="Calibri"/>
          <w:sz w:val="22"/>
          <w:szCs w:val="22"/>
          <w:rtl w:val="0"/>
        </w:rPr>
        <w:t xml:space="preserve">Dz. U. z 2024 r. poz. 725, 834, 1222</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z późn. zm.)</w:t>
      </w:r>
      <w:r w:rsidDel="00000000" w:rsidR="00000000" w:rsidRPr="00000000">
        <w:rPr>
          <w:rtl w:val="0"/>
        </w:rPr>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2jxsxqh" w:id="24"/>
      <w:bookmarkEnd w:id="24"/>
      <w:r w:rsidDel="00000000" w:rsidR="00000000" w:rsidRPr="00000000">
        <w:rPr>
          <w:rtl w:val="0"/>
        </w:rPr>
      </w:r>
    </w:p>
    <w:p w:rsidR="00000000" w:rsidDel="00000000" w:rsidP="00000000" w:rsidRDefault="00000000" w:rsidRPr="00000000" w14:paraId="000000BF">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vertAlign w:val="baseline"/>
        </w:rPr>
      </w:pPr>
      <w:bookmarkStart w:colFirst="0" w:colLast="0" w:name="_heading=h.z337ya" w:id="25"/>
      <w:bookmarkEnd w:id="25"/>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KONTROLA JAKOŚCI ROBÓT</w:t>
      </w:r>
      <w:r w:rsidDel="00000000" w:rsidR="00000000" w:rsidRPr="00000000">
        <w:rPr>
          <w:rtl w:val="0"/>
        </w:rPr>
      </w:r>
    </w:p>
    <w:p w:rsidR="00000000" w:rsidDel="00000000" w:rsidP="00000000" w:rsidRDefault="00000000" w:rsidRPr="00000000" w14:paraId="000000C0">
      <w:pPr>
        <w:keepNext w:val="1"/>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Ogólne zasady kontroli jakości robót</w:t>
      </w:r>
      <w:r w:rsidDel="00000000" w:rsidR="00000000" w:rsidRPr="00000000">
        <w:rPr>
          <w:rtl w:val="0"/>
        </w:rPr>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25" w:firstLine="686"/>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Wykonawca jest odpowiedzialny za pełną kontrolę jakości robót i materiałów. Wykonawca zapewni odpowiedni system i środki techniczne do kontroli jakości robót  na terenie i poza placem budowy.</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9" w:right="25" w:firstLine="701"/>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Wszystkie badania i pomiary będą przeprowadzane zgodnie z wymaganiami Norm lub Aprobat Technicznych przez jednostki posiadające odpowiednie uprawnienia i certyfikaty.</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43"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3j2qqm3" w:id="26"/>
      <w:bookmarkEnd w:id="26"/>
      <w:r w:rsidDel="00000000" w:rsidR="00000000" w:rsidRPr="00000000">
        <w:rPr>
          <w:rtl w:val="0"/>
        </w:rPr>
      </w:r>
    </w:p>
    <w:p w:rsidR="00000000" w:rsidDel="00000000" w:rsidP="00000000" w:rsidRDefault="00000000" w:rsidRPr="00000000" w14:paraId="000000C4">
      <w:pPr>
        <w:keepNext w:val="1"/>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vertAlign w:val="baseline"/>
          <w:rtl w:val="0"/>
        </w:rPr>
        <w:t xml:space="preserve">Kontrola jakości prac pomiarowych</w:t>
      </w: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8" w:right="0" w:firstLine="682"/>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Kontrolę jakości prac pomiarowych związanych z wyznaczaniem trasy i punktów wysokościowych należy prowadzić wg ogólnych zasad określonych w instrukcjach i wytycznych Głównego Urzędu Geodezji i Ka</w:t>
      </w:r>
      <w:r w:rsidDel="00000000" w:rsidR="00000000" w:rsidRPr="00000000">
        <w:rPr>
          <w:rFonts w:ascii="Calibri" w:cs="Calibri" w:eastAsia="Calibri" w:hAnsi="Calibri"/>
          <w:sz w:val="22"/>
          <w:szCs w:val="22"/>
          <w:rtl w:val="0"/>
        </w:rPr>
        <w:t xml:space="preserve">rtografii</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(GUGiK).</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3"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Należy sprawdzić położenie i wysokości głównych punktów geodezyjnych obiektów inwestycji.</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3"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1y810tw" w:id="27"/>
      <w:bookmarkEnd w:id="27"/>
      <w:r w:rsidDel="00000000" w:rsidR="00000000" w:rsidRPr="00000000">
        <w:rPr>
          <w:rtl w:val="0"/>
        </w:rPr>
      </w:r>
    </w:p>
    <w:p w:rsidR="00000000" w:rsidDel="00000000" w:rsidP="00000000" w:rsidRDefault="00000000" w:rsidRPr="00000000" w14:paraId="000000C8">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ODBIÓR  ROBÓT</w:t>
      </w: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8"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8"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Odbiór robót nastąpi razem z odbiorem wykonania s.c. na zasadach opisanych w ST tom I pkt 19.</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Celem odbioru jest protokolarne dokonanie finalnej oceny rzeczywistego wykonania robót w odniesieniu do ich ilości, jakości i wartości.</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0" w:firstLine="71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Odbiór jest potwierdzeniem wykonania robót zgodnie z postanowieniami umowy oraz obowiązującymi Normami Technicznymi (PN, PN-EN).</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CF">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vertAlign w:val="baseline"/>
        </w:rPr>
      </w:pPr>
      <w:bookmarkStart w:colFirst="0" w:colLast="0" w:name="_heading=h.4i7ojhp" w:id="28"/>
      <w:bookmarkEnd w:id="28"/>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 PODSTAWA  PŁATNOŚCI</w:t>
      </w: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69"/>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Płatności zostaną dokonane zgodnie z zapisami ST tom I pkt 20.</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69"/>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bookmarkStart w:colFirst="0" w:colLast="0" w:name="_heading=h.2xcytpi" w:id="29"/>
      <w:bookmarkEnd w:id="29"/>
      <w:r w:rsidDel="00000000" w:rsidR="00000000" w:rsidRPr="00000000">
        <w:rPr>
          <w:rtl w:val="0"/>
        </w:rPr>
      </w:r>
    </w:p>
    <w:p w:rsidR="00000000" w:rsidDel="00000000" w:rsidP="00000000" w:rsidRDefault="00000000" w:rsidRPr="00000000" w14:paraId="000000D2">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vertAlign w:val="baseline"/>
          <w:rtl w:val="0"/>
        </w:rPr>
        <w:t xml:space="preserve">PRZEPISY ZWIĄZANE</w:t>
      </w:r>
      <w:r w:rsidDel="00000000" w:rsidR="00000000" w:rsidRPr="00000000">
        <w:rPr>
          <w:rtl w:val="0"/>
        </w:rPr>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52"/>
        </w:tabs>
        <w:spacing w:after="0" w:before="0" w:line="276" w:lineRule="auto"/>
        <w:ind w:left="53"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Instrukcja techniczna 0-1.</w:t>
        <w:tab/>
        <w:t xml:space="preserve">Ogólne zasady wykonywania prac geodezyjnych.</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57"/>
        </w:tabs>
        <w:spacing w:after="0" w:before="0" w:line="276" w:lineRule="auto"/>
        <w:ind w:left="58"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Instrukcja techniczna 0-3.</w:t>
        <w:tab/>
        <w:t xml:space="preserve">Ogólne zasady kompletowania prac geodezyjnych.</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1"/>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Instrukcja techniczna G-1.</w:t>
        <w:tab/>
        <w:t xml:space="preserve">Geodezyjna osnowa pozioma, GUGiK 1978</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6"/>
        </w:tabs>
        <w:spacing w:after="0" w:before="0" w:line="276" w:lineRule="auto"/>
        <w:ind w:left="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Instrukcja techniczna G-2.</w:t>
        <w:tab/>
        <w:t xml:space="preserve">Wysokościowa osnowa geodezyjna, GUGIK.</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6"/>
        </w:tabs>
        <w:spacing w:after="0" w:before="0" w:line="276" w:lineRule="auto"/>
        <w:ind w:left="67"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Instrukcja techniczna Kg.</w:t>
        <w:tab/>
        <w:t xml:space="preserve">Geodezyjna obsługa inwestycji, GUGIK.</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71"/>
        </w:tabs>
        <w:spacing w:after="0" w:before="0" w:line="276" w:lineRule="auto"/>
        <w:ind w:left="7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Instrukcja techniczna Kg.</w:t>
        <w:tab/>
        <w:t xml:space="preserve">Pomiary sytuacyjne i wysokościowe, GUGIK.</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57"/>
          <w:tab w:val="left" w:leader="none" w:pos="9178"/>
        </w:tabs>
        <w:spacing w:after="0" w:before="0" w:line="276" w:lineRule="auto"/>
        <w:ind w:left="58"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Wytyczne techniczne G-3.1. </w:t>
        <w:tab/>
        <w:t xml:space="preserve">Osnowy realizacyjne, GUGiK 1983</w:t>
        <w:tab/>
        <w:tab/>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1"/>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Wytyczne techniczne G-3.2.  </w:t>
        <w:tab/>
        <w:t xml:space="preserve">Pomiary realizacyjne, GUGiK 1983.</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72"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72" w:right="0" w:firstLine="648"/>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oraz inne obowiązujące polskie normy lub odpowiednie normy krajów UE w zakresie przyjętym przez polskie prawodawstwo.</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01"/>
          <w:tab w:val="left" w:leader="none" w:pos="9399"/>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sectPr>
      <w:footerReference r:id="rId7" w:type="default"/>
      <w:pgSz w:h="16838" w:w="11906" w:orient="portrait"/>
      <w:pgMar w:bottom="851" w:top="1134" w:left="1128" w:right="113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E">
    <w:pP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0"/>
      <w:numFmt w:val="bullet"/>
      <w:lvlText w:val="-"/>
      <w:lvlJc w:val="left"/>
      <w:pPr>
        <w:ind w:left="0" w:firstLine="0"/>
      </w:pPr>
      <w:rPr>
        <w:rFonts w:ascii="Arial" w:cs="Arial" w:eastAsia="Arial" w:hAnsi="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
    <w:lvl w:ilvl="0">
      <w:start w:val="0"/>
      <w:numFmt w:val="bullet"/>
      <w:lvlText w:val="-"/>
      <w:lvlJc w:val="left"/>
      <w:pPr>
        <w:ind w:left="0" w:firstLine="0"/>
      </w:pPr>
      <w:rPr>
        <w:rFonts w:ascii="Arial" w:cs="Arial" w:eastAsia="Arial" w:hAnsi="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4">
    <w:lvl w:ilvl="0">
      <w:start w:val="0"/>
      <w:numFmt w:val="bullet"/>
      <w:lvlText w:val="-"/>
      <w:lvlJc w:val="left"/>
      <w:pPr>
        <w:ind w:left="0" w:firstLine="0"/>
      </w:pPr>
      <w:rPr>
        <w:rFonts w:ascii="Arial" w:cs="Arial" w:eastAsia="Arial" w:hAnsi="Arial"/>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5">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1"/>
      <w:numFmt w:val="decimal"/>
      <w:lvlText w:val="%1."/>
      <w:lvlJc w:val="left"/>
      <w:pPr>
        <w:ind w:left="720" w:hanging="360"/>
      </w:pPr>
      <w:rPr>
        <w:rFonts w:ascii="Calibri" w:cs="Calibri" w:eastAsia="Calibri" w:hAnsi="Calibri"/>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11">
    <w:lvl w:ilvl="0">
      <w:start w:val="1"/>
      <w:numFmt w:val="decimal"/>
      <w:lvlText w:val="%1"/>
      <w:lvlJc w:val="left"/>
      <w:pPr>
        <w:ind w:left="405" w:hanging="405"/>
      </w:pPr>
      <w:rPr>
        <w:rFonts w:ascii="Arial" w:cs="Arial" w:eastAsia="Arial" w:hAnsi="Arial"/>
        <w:i w:val="0"/>
        <w:iCs w:val="0"/>
        <w:sz w:val="28"/>
        <w:szCs w:val="28"/>
        <w:vertAlign w:val="baseline"/>
      </w:rPr>
    </w:lvl>
    <w:lvl w:ilvl="1">
      <w:start w:val="1"/>
      <w:numFmt w:val="decimal"/>
      <w:lvlText w:val="%1.%2"/>
      <w:lvlJc w:val="left"/>
      <w:pPr>
        <w:ind w:left="720" w:hanging="720"/>
      </w:pPr>
      <w:rPr>
        <w:rFonts w:ascii="Calibri" w:cs="Calibri" w:eastAsia="Calibri" w:hAnsi="Calibri"/>
        <w:i w:val="0"/>
        <w:iCs w:val="0"/>
        <w:sz w:val="24"/>
        <w:szCs w:val="24"/>
        <w:vertAlign w:val="baseline"/>
      </w:rPr>
    </w:lvl>
    <w:lvl w:ilvl="2">
      <w:start w:val="1"/>
      <w:numFmt w:val="decimal"/>
      <w:lvlText w:val="%1.%2.%3"/>
      <w:lvlJc w:val="left"/>
      <w:pPr>
        <w:ind w:left="720" w:hanging="720"/>
      </w:pPr>
      <w:rPr>
        <w:rFonts w:ascii="Arial" w:cs="Arial" w:eastAsia="Arial" w:hAnsi="Arial"/>
        <w:i w:val="0"/>
        <w:iCs w:val="0"/>
        <w:sz w:val="28"/>
        <w:szCs w:val="28"/>
        <w:vertAlign w:val="baseline"/>
      </w:rPr>
    </w:lvl>
    <w:lvl w:ilvl="3">
      <w:start w:val="1"/>
      <w:numFmt w:val="decimal"/>
      <w:lvlText w:val="%1.%2.%3.%4"/>
      <w:lvlJc w:val="left"/>
      <w:pPr>
        <w:ind w:left="1080" w:hanging="1080"/>
      </w:pPr>
      <w:rPr>
        <w:rFonts w:ascii="Arial" w:cs="Arial" w:eastAsia="Arial" w:hAnsi="Arial"/>
        <w:i w:val="0"/>
        <w:iCs w:val="0"/>
        <w:sz w:val="28"/>
        <w:szCs w:val="28"/>
        <w:vertAlign w:val="baseline"/>
      </w:rPr>
    </w:lvl>
    <w:lvl w:ilvl="4">
      <w:start w:val="1"/>
      <w:numFmt w:val="decimal"/>
      <w:lvlText w:val="%1.%2.%3.%4.%5"/>
      <w:lvlJc w:val="left"/>
      <w:pPr>
        <w:ind w:left="1440" w:hanging="1440"/>
      </w:pPr>
      <w:rPr>
        <w:rFonts w:ascii="Arial" w:cs="Arial" w:eastAsia="Arial" w:hAnsi="Arial"/>
        <w:i w:val="0"/>
        <w:iCs w:val="0"/>
        <w:sz w:val="28"/>
        <w:szCs w:val="28"/>
        <w:vertAlign w:val="baseline"/>
      </w:rPr>
    </w:lvl>
    <w:lvl w:ilvl="5">
      <w:start w:val="1"/>
      <w:numFmt w:val="decimal"/>
      <w:lvlText w:val="%1.%2.%3.%4.%5.%6"/>
      <w:lvlJc w:val="left"/>
      <w:pPr>
        <w:ind w:left="1440" w:hanging="1440"/>
      </w:pPr>
      <w:rPr>
        <w:rFonts w:ascii="Arial" w:cs="Arial" w:eastAsia="Arial" w:hAnsi="Arial"/>
        <w:i w:val="0"/>
        <w:iCs w:val="0"/>
        <w:sz w:val="28"/>
        <w:szCs w:val="28"/>
        <w:vertAlign w:val="baseline"/>
      </w:rPr>
    </w:lvl>
    <w:lvl w:ilvl="6">
      <w:start w:val="1"/>
      <w:numFmt w:val="decimal"/>
      <w:lvlText w:val="%1.%2.%3.%4.%5.%6.%7"/>
      <w:lvlJc w:val="left"/>
      <w:pPr>
        <w:ind w:left="1800" w:hanging="1800"/>
      </w:pPr>
      <w:rPr>
        <w:rFonts w:ascii="Arial" w:cs="Arial" w:eastAsia="Arial" w:hAnsi="Arial"/>
        <w:i w:val="0"/>
        <w:iCs w:val="0"/>
        <w:sz w:val="28"/>
        <w:szCs w:val="28"/>
        <w:vertAlign w:val="baseline"/>
      </w:rPr>
    </w:lvl>
    <w:lvl w:ilvl="7">
      <w:start w:val="1"/>
      <w:numFmt w:val="decimal"/>
      <w:lvlText w:val="%1.%2.%3.%4.%5.%6.%7.%8"/>
      <w:lvlJc w:val="left"/>
      <w:pPr>
        <w:ind w:left="2160" w:hanging="2160"/>
      </w:pPr>
      <w:rPr>
        <w:rFonts w:ascii="Arial" w:cs="Arial" w:eastAsia="Arial" w:hAnsi="Arial"/>
        <w:i w:val="0"/>
        <w:iCs w:val="0"/>
        <w:sz w:val="28"/>
        <w:szCs w:val="28"/>
        <w:vertAlign w:val="baseline"/>
      </w:rPr>
    </w:lvl>
    <w:lvl w:ilvl="8">
      <w:start w:val="1"/>
      <w:numFmt w:val="decimal"/>
      <w:lvlText w:val="%1.%2.%3.%4.%5.%6.%7.%8.%9"/>
      <w:lvlJc w:val="left"/>
      <w:pPr>
        <w:ind w:left="2160" w:hanging="2160"/>
      </w:pPr>
      <w:rPr>
        <w:rFonts w:ascii="Arial" w:cs="Arial" w:eastAsia="Arial" w:hAnsi="Arial"/>
        <w:i w:val="0"/>
        <w:iCs w:val="0"/>
        <w:sz w:val="28"/>
        <w:szCs w:val="28"/>
        <w:vertAlign w:val="baseline"/>
      </w:rPr>
    </w:lvl>
  </w:abstractNum>
  <w:abstractNum w:abstractNumId="12">
    <w:lvl w:ilvl="0">
      <w:start w:val="8"/>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1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rial" w:cs="Arial" w:eastAsia="Arial" w:hAnsi="Arial"/>
      <w:b w:val="1"/>
      <w:bCs w:val="1"/>
      <w:i w:val="0"/>
      <w:iCs w:val="0"/>
      <w:smallCaps w:val="0"/>
      <w:strike w:val="0"/>
      <w:color w:val="000000"/>
      <w:sz w:val="28"/>
      <w:szCs w:val="28"/>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rial" w:cs="Arial" w:eastAsia="Arial" w:hAnsi="Arial"/>
      <w:b w:val="1"/>
      <w:bCs w:val="1"/>
      <w:i w:val="1"/>
      <w:iCs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rial" w:cs="Arial" w:eastAsia="Arial" w:hAnsi="Arial"/>
      <w:b w:val="1"/>
      <w:bCs w:val="1"/>
      <w:i w:val="0"/>
      <w:iCs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Normal"/>
  </w:style>
  <w:style w:type="paragraph" w:styleId="Normalny">
    <w:name w:val="Normalny"/>
    <w:next w:val="Normalny"/>
    <w:autoRedefine w:val="0"/>
    <w:hidden w:val="0"/>
    <w:qFormat w:val="0"/>
    <w:pPr>
      <w:widowControl w:val="0"/>
      <w:suppressAutoHyphens w:val="0"/>
      <w:spacing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Nagłówek10">
    <w:name w:val="Nagłówek 1"/>
    <w:basedOn w:val="Normalny"/>
    <w:next w:val="Normalny"/>
    <w:autoRedefine w:val="0"/>
    <w:hidden w:val="0"/>
    <w:qFormat w:val="0"/>
    <w:pPr>
      <w:keepNext w:val="1"/>
      <w:widowControl w:val="0"/>
      <w:suppressAutoHyphens w:val="0"/>
      <w:spacing w:after="60" w:before="240" w:line="1" w:lineRule="atLeast"/>
      <w:ind w:leftChars="-1" w:rightChars="0" w:firstLineChars="-1"/>
      <w:textDirection w:val="btLr"/>
      <w:textAlignment w:val="baseline"/>
      <w:outlineLvl w:val="0"/>
    </w:pPr>
    <w:rPr>
      <w:rFonts w:ascii="Calibri Light" w:cs="Times New Roman" w:eastAsia="Times New Roman" w:hAnsi="Calibri Light"/>
      <w:b w:val="1"/>
      <w:bCs w:val="1"/>
      <w:w w:val="100"/>
      <w:kern w:val="32"/>
      <w:position w:val="-1"/>
      <w:sz w:val="32"/>
      <w:szCs w:val="32"/>
      <w:effect w:val="none"/>
      <w:vertAlign w:val="baseline"/>
      <w:cs w:val="0"/>
      <w:em w:val="none"/>
      <w:lang w:bidi="ar-SA" w:eastAsia="ar-SA" w:val="pl-PL"/>
    </w:rPr>
  </w:style>
  <w:style w:type="character" w:styleId="Domyślnaczcionkaakapitu">
    <w:name w:val="Domyślna czcionka akapitu"/>
    <w:next w:val="Domyślnaczcionkaakapitu"/>
    <w:autoRedefine w:val="0"/>
    <w:hidden w:val="0"/>
    <w:qFormat w:val="1"/>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Standardowy"/>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rFonts w:ascii="Arial" w:cs="Arial" w:hAnsi="Arial"/>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Tahoma" w:cs="Arial" w:hAnsi="Tahoma"/>
      <w:color w:val="000000"/>
      <w:spacing w:val="-7"/>
      <w:w w:val="100"/>
      <w:position w:val="-1"/>
      <w:sz w:val="22"/>
      <w:szCs w:val="22"/>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WW8Num3z0">
    <w:name w:val="WW8Num3z0"/>
    <w:next w:val="WW8Num3z0"/>
    <w:autoRedefine w:val="0"/>
    <w:hidden w:val="0"/>
    <w:qFormat w:val="0"/>
    <w:rPr>
      <w:rFonts w:ascii="Arial" w:cs="Arial" w:hAnsi="Arial"/>
      <w:w w:val="100"/>
      <w:position w:val="-1"/>
      <w:effect w:val="none"/>
      <w:vertAlign w:val="baseline"/>
      <w:cs w:val="0"/>
      <w:em w:val="none"/>
      <w:lang/>
    </w:rPr>
  </w:style>
  <w:style w:type="character" w:styleId="WW8Num3z1">
    <w:name w:val="WW8Num3z1"/>
    <w:next w:val="WW8Num3z1"/>
    <w:autoRedefine w:val="0"/>
    <w:hidden w:val="0"/>
    <w:qFormat w:val="0"/>
    <w:rPr>
      <w:w w:val="100"/>
      <w:position w:val="-1"/>
      <w:effect w:val="none"/>
      <w:vertAlign w:val="baseline"/>
      <w:cs w:val="0"/>
      <w:em w:val="none"/>
      <w:lang/>
    </w:rPr>
  </w:style>
  <w:style w:type="character" w:styleId="WW8Num3z2">
    <w:name w:val="WW8Num3z2"/>
    <w:next w:val="WW8Num3z2"/>
    <w:autoRedefine w:val="0"/>
    <w:hidden w:val="0"/>
    <w:qFormat w:val="0"/>
    <w:rPr>
      <w:w w:val="100"/>
      <w:position w:val="-1"/>
      <w:effect w:val="none"/>
      <w:vertAlign w:val="baseline"/>
      <w:cs w:val="0"/>
      <w:em w:val="none"/>
      <w:lang/>
    </w:rPr>
  </w:style>
  <w:style w:type="character" w:styleId="WW8Num3z3">
    <w:name w:val="WW8Num3z3"/>
    <w:next w:val="WW8Num3z3"/>
    <w:autoRedefine w:val="0"/>
    <w:hidden w:val="0"/>
    <w:qFormat w:val="0"/>
    <w:rPr>
      <w:w w:val="100"/>
      <w:position w:val="-1"/>
      <w:effect w:val="none"/>
      <w:vertAlign w:val="baseline"/>
      <w:cs w:val="0"/>
      <w:em w:val="none"/>
      <w:lang/>
    </w:rPr>
  </w:style>
  <w:style w:type="character" w:styleId="WW8Num3z4">
    <w:name w:val="WW8Num3z4"/>
    <w:next w:val="WW8Num3z4"/>
    <w:autoRedefine w:val="0"/>
    <w:hidden w:val="0"/>
    <w:qFormat w:val="0"/>
    <w:rPr>
      <w:w w:val="100"/>
      <w:position w:val="-1"/>
      <w:effect w:val="none"/>
      <w:vertAlign w:val="baseline"/>
      <w:cs w:val="0"/>
      <w:em w:val="none"/>
      <w:lang/>
    </w:rPr>
  </w:style>
  <w:style w:type="character" w:styleId="WW8Num3z5">
    <w:name w:val="WW8Num3z5"/>
    <w:next w:val="WW8Num3z5"/>
    <w:autoRedefine w:val="0"/>
    <w:hidden w:val="0"/>
    <w:qFormat w:val="0"/>
    <w:rPr>
      <w:w w:val="100"/>
      <w:position w:val="-1"/>
      <w:effect w:val="none"/>
      <w:vertAlign w:val="baseline"/>
      <w:cs w:val="0"/>
      <w:em w:val="none"/>
      <w:lang/>
    </w:rPr>
  </w:style>
  <w:style w:type="character" w:styleId="WW8Num3z6">
    <w:name w:val="WW8Num3z6"/>
    <w:next w:val="WW8Num3z6"/>
    <w:autoRedefine w:val="0"/>
    <w:hidden w:val="0"/>
    <w:qFormat w:val="0"/>
    <w:rPr>
      <w:w w:val="100"/>
      <w:position w:val="-1"/>
      <w:effect w:val="none"/>
      <w:vertAlign w:val="baseline"/>
      <w:cs w:val="0"/>
      <w:em w:val="none"/>
      <w:lang/>
    </w:rPr>
  </w:style>
  <w:style w:type="character" w:styleId="WW8Num3z7">
    <w:name w:val="WW8Num3z7"/>
    <w:next w:val="WW8Num3z7"/>
    <w:autoRedefine w:val="0"/>
    <w:hidden w:val="0"/>
    <w:qFormat w:val="0"/>
    <w:rPr>
      <w:w w:val="100"/>
      <w:position w:val="-1"/>
      <w:effect w:val="none"/>
      <w:vertAlign w:val="baseline"/>
      <w:cs w:val="0"/>
      <w:em w:val="none"/>
      <w:lang/>
    </w:rPr>
  </w:style>
  <w:style w:type="character" w:styleId="WW8Num3z8">
    <w:name w:val="WW8Num3z8"/>
    <w:next w:val="WW8Num3z8"/>
    <w:autoRedefine w:val="0"/>
    <w:hidden w:val="0"/>
    <w:qFormat w:val="0"/>
    <w:rPr>
      <w:w w:val="100"/>
      <w:position w:val="-1"/>
      <w:effect w:val="none"/>
      <w:vertAlign w:val="baseline"/>
      <w:cs w:val="0"/>
      <w:em w:val="none"/>
      <w:lang/>
    </w:rPr>
  </w:style>
  <w:style w:type="character" w:styleId="WW8Num4z0">
    <w:name w:val="WW8Num4z0"/>
    <w:next w:val="WW8Num4z0"/>
    <w:autoRedefine w:val="0"/>
    <w:hidden w:val="0"/>
    <w:qFormat w:val="0"/>
    <w:rPr>
      <w:rFonts w:ascii="Arial" w:cs="Arial" w:hAnsi="Arial"/>
      <w:w w:val="100"/>
      <w:position w:val="-1"/>
      <w:effect w:val="none"/>
      <w:vertAlign w:val="baseline"/>
      <w:cs w:val="0"/>
      <w:em w:val="none"/>
      <w:lang/>
    </w:rPr>
  </w:style>
  <w:style w:type="character" w:styleId="WW8Num4z1">
    <w:name w:val="WW8Num4z1"/>
    <w:next w:val="WW8Num4z1"/>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0">
    <w:name w:val="WW8Num5z0"/>
    <w:next w:val="WW8Num5z0"/>
    <w:autoRedefine w:val="0"/>
    <w:hidden w:val="0"/>
    <w:qFormat w:val="0"/>
    <w:rPr>
      <w:rFonts w:ascii="Arial" w:cs="Arial" w:hAnsi="Arial"/>
      <w:w w:val="100"/>
      <w:position w:val="-1"/>
      <w:effect w:val="none"/>
      <w:vertAlign w:val="baseline"/>
      <w:cs w:val="0"/>
      <w:em w:val="none"/>
      <w:lang/>
    </w:rPr>
  </w:style>
  <w:style w:type="character" w:styleId="WW8Num5z1">
    <w:name w:val="WW8Num5z1"/>
    <w:next w:val="WW8Num5z1"/>
    <w:autoRedefine w:val="0"/>
    <w:hidden w:val="0"/>
    <w:qFormat w:val="0"/>
    <w:rPr>
      <w:w w:val="100"/>
      <w:position w:val="-1"/>
      <w:effect w:val="none"/>
      <w:vertAlign w:val="baseline"/>
      <w:cs w:val="0"/>
      <w:em w:val="none"/>
      <w:lang/>
    </w:rPr>
  </w:style>
  <w:style w:type="character" w:styleId="WW8Num5z2">
    <w:name w:val="WW8Num5z2"/>
    <w:next w:val="WW8Num5z2"/>
    <w:autoRedefine w:val="0"/>
    <w:hidden w:val="0"/>
    <w:qFormat w:val="0"/>
    <w:rPr>
      <w:w w:val="100"/>
      <w:position w:val="-1"/>
      <w:effect w:val="none"/>
      <w:vertAlign w:val="baseline"/>
      <w:cs w:val="0"/>
      <w:em w:val="none"/>
      <w:lang/>
    </w:rPr>
  </w:style>
  <w:style w:type="character" w:styleId="WW8Num5z3">
    <w:name w:val="WW8Num5z3"/>
    <w:next w:val="WW8Num5z3"/>
    <w:autoRedefine w:val="0"/>
    <w:hidden w:val="0"/>
    <w:qFormat w:val="0"/>
    <w:rPr>
      <w:w w:val="100"/>
      <w:position w:val="-1"/>
      <w:effect w:val="none"/>
      <w:vertAlign w:val="baseline"/>
      <w:cs w:val="0"/>
      <w:em w:val="none"/>
      <w:lang/>
    </w:rPr>
  </w:style>
  <w:style w:type="character" w:styleId="WW8Num5z4">
    <w:name w:val="WW8Num5z4"/>
    <w:next w:val="WW8Num5z4"/>
    <w:autoRedefine w:val="0"/>
    <w:hidden w:val="0"/>
    <w:qFormat w:val="0"/>
    <w:rPr>
      <w:w w:val="100"/>
      <w:position w:val="-1"/>
      <w:effect w:val="none"/>
      <w:vertAlign w:val="baseline"/>
      <w:cs w:val="0"/>
      <w:em w:val="none"/>
      <w:lang/>
    </w:rPr>
  </w:style>
  <w:style w:type="character" w:styleId="WW8Num5z5">
    <w:name w:val="WW8Num5z5"/>
    <w:next w:val="WW8Num5z5"/>
    <w:autoRedefine w:val="0"/>
    <w:hidden w:val="0"/>
    <w:qFormat w:val="0"/>
    <w:rPr>
      <w:w w:val="100"/>
      <w:position w:val="-1"/>
      <w:effect w:val="none"/>
      <w:vertAlign w:val="baseline"/>
      <w:cs w:val="0"/>
      <w:em w:val="none"/>
      <w:lang/>
    </w:rPr>
  </w:style>
  <w:style w:type="character" w:styleId="WW8Num5z6">
    <w:name w:val="WW8Num5z6"/>
    <w:next w:val="WW8Num5z6"/>
    <w:autoRedefine w:val="0"/>
    <w:hidden w:val="0"/>
    <w:qFormat w:val="0"/>
    <w:rPr>
      <w:w w:val="100"/>
      <w:position w:val="-1"/>
      <w:effect w:val="none"/>
      <w:vertAlign w:val="baseline"/>
      <w:cs w:val="0"/>
      <w:em w:val="none"/>
      <w:lang/>
    </w:rPr>
  </w:style>
  <w:style w:type="character" w:styleId="WW8Num5z7">
    <w:name w:val="WW8Num5z7"/>
    <w:next w:val="WW8Num5z7"/>
    <w:autoRedefine w:val="0"/>
    <w:hidden w:val="0"/>
    <w:qFormat w:val="0"/>
    <w:rPr>
      <w:w w:val="100"/>
      <w:position w:val="-1"/>
      <w:effect w:val="none"/>
      <w:vertAlign w:val="baseline"/>
      <w:cs w:val="0"/>
      <w:em w:val="none"/>
      <w:lang/>
    </w:rPr>
  </w:style>
  <w:style w:type="character" w:styleId="WW8Num5z8">
    <w:name w:val="WW8Num5z8"/>
    <w:next w:val="WW8Num5z8"/>
    <w:autoRedefine w:val="0"/>
    <w:hidden w:val="0"/>
    <w:qFormat w:val="0"/>
    <w:rPr>
      <w:w w:val="100"/>
      <w:position w:val="-1"/>
      <w:effect w:val="none"/>
      <w:vertAlign w:val="baseline"/>
      <w:cs w:val="0"/>
      <w:em w:val="none"/>
      <w:lang/>
    </w:rPr>
  </w:style>
  <w:style w:type="character" w:styleId="WW8Num6z0">
    <w:name w:val="WW8Num6z0"/>
    <w:next w:val="WW8Num6z0"/>
    <w:autoRedefine w:val="0"/>
    <w:hidden w:val="0"/>
    <w:qFormat w:val="0"/>
    <w:rPr>
      <w:rFonts w:ascii="Arial" w:cs="Arial" w:hAnsi="Arial"/>
      <w:w w:val="100"/>
      <w:position w:val="-1"/>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2">
    <w:name w:val="WW8Num6z2"/>
    <w:next w:val="WW8Num6z2"/>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w w:val="100"/>
      <w:position w:val="-1"/>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0">
    <w:name w:val="WW8Num7z0"/>
    <w:next w:val="WW8Num7z0"/>
    <w:autoRedefine w:val="0"/>
    <w:hidden w:val="0"/>
    <w:qFormat w:val="0"/>
    <w:rPr>
      <w:rFonts w:ascii="Arial" w:cs="Arial" w:hAnsi="Arial"/>
      <w:color w:val="000000"/>
      <w:spacing w:val="-2"/>
      <w:w w:val="100"/>
      <w:position w:val="-1"/>
      <w:sz w:val="22"/>
      <w:szCs w:val="22"/>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w w:val="100"/>
      <w:position w:val="-1"/>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8z0">
    <w:name w:val="WW8Num8z0"/>
    <w:next w:val="WW8Num8z0"/>
    <w:autoRedefine w:val="0"/>
    <w:hidden w:val="0"/>
    <w:qFormat w:val="0"/>
    <w:rPr>
      <w:rFonts w:ascii="Arial" w:cs="Arial" w:hAnsi="Arial"/>
      <w:color w:val="000000"/>
      <w:spacing w:val="-2"/>
      <w:w w:val="100"/>
      <w:position w:val="-1"/>
      <w:sz w:val="22"/>
      <w:szCs w:val="22"/>
      <w:effect w:val="none"/>
      <w:vertAlign w:val="baseline"/>
      <w:cs w:val="0"/>
      <w:em w:val="none"/>
      <w:lang/>
    </w:rPr>
  </w:style>
  <w:style w:type="character" w:styleId="WW8Num8z1">
    <w:name w:val="WW8Num8z1"/>
    <w:next w:val="WW8Num8z1"/>
    <w:autoRedefine w:val="0"/>
    <w:hidden w:val="0"/>
    <w:qFormat w:val="0"/>
    <w:rPr>
      <w:w w:val="100"/>
      <w:position w:val="-1"/>
      <w:effect w:val="none"/>
      <w:vertAlign w:val="baseline"/>
      <w:cs w:val="0"/>
      <w:em w:val="none"/>
      <w:lang/>
    </w:rPr>
  </w:style>
  <w:style w:type="character" w:styleId="WW8Num8z2">
    <w:name w:val="WW8Num8z2"/>
    <w:next w:val="WW8Num8z2"/>
    <w:autoRedefine w:val="0"/>
    <w:hidden w:val="0"/>
    <w:qFormat w:val="0"/>
    <w:rPr>
      <w:w w:val="100"/>
      <w:position w:val="-1"/>
      <w:effect w:val="none"/>
      <w:vertAlign w:val="baseline"/>
      <w:cs w:val="0"/>
      <w:em w:val="none"/>
      <w:lang/>
    </w:rPr>
  </w:style>
  <w:style w:type="character" w:styleId="WW8Num8z3">
    <w:name w:val="WW8Num8z3"/>
    <w:next w:val="WW8Num8z3"/>
    <w:autoRedefine w:val="0"/>
    <w:hidden w:val="0"/>
    <w:qFormat w:val="0"/>
    <w:rPr>
      <w:w w:val="100"/>
      <w:position w:val="-1"/>
      <w:effect w:val="none"/>
      <w:vertAlign w:val="baseline"/>
      <w:cs w:val="0"/>
      <w:em w:val="none"/>
      <w:lang/>
    </w:rPr>
  </w:style>
  <w:style w:type="character" w:styleId="WW8Num8z4">
    <w:name w:val="WW8Num8z4"/>
    <w:next w:val="WW8Num8z4"/>
    <w:autoRedefine w:val="0"/>
    <w:hidden w:val="0"/>
    <w:qFormat w:val="0"/>
    <w:rPr>
      <w:w w:val="100"/>
      <w:position w:val="-1"/>
      <w:effect w:val="none"/>
      <w:vertAlign w:val="baseline"/>
      <w:cs w:val="0"/>
      <w:em w:val="none"/>
      <w:lang/>
    </w:rPr>
  </w:style>
  <w:style w:type="character" w:styleId="WW8Num8z5">
    <w:name w:val="WW8Num8z5"/>
    <w:next w:val="WW8Num8z5"/>
    <w:autoRedefine w:val="0"/>
    <w:hidden w:val="0"/>
    <w:qFormat w:val="0"/>
    <w:rPr>
      <w:w w:val="100"/>
      <w:position w:val="-1"/>
      <w:effect w:val="none"/>
      <w:vertAlign w:val="baseline"/>
      <w:cs w:val="0"/>
      <w:em w:val="none"/>
      <w:lang/>
    </w:rPr>
  </w:style>
  <w:style w:type="character" w:styleId="WW8Num8z6">
    <w:name w:val="WW8Num8z6"/>
    <w:next w:val="WW8Num8z6"/>
    <w:autoRedefine w:val="0"/>
    <w:hidden w:val="0"/>
    <w:qFormat w:val="0"/>
    <w:rPr>
      <w:w w:val="100"/>
      <w:position w:val="-1"/>
      <w:effect w:val="none"/>
      <w:vertAlign w:val="baseline"/>
      <w:cs w:val="0"/>
      <w:em w:val="none"/>
      <w:lang/>
    </w:rPr>
  </w:style>
  <w:style w:type="character" w:styleId="WW8Num8z7">
    <w:name w:val="WW8Num8z7"/>
    <w:next w:val="WW8Num8z7"/>
    <w:autoRedefine w:val="0"/>
    <w:hidden w:val="0"/>
    <w:qFormat w:val="0"/>
    <w:rPr>
      <w:w w:val="100"/>
      <w:position w:val="-1"/>
      <w:effect w:val="none"/>
      <w:vertAlign w:val="baseline"/>
      <w:cs w:val="0"/>
      <w:em w:val="none"/>
      <w:lang/>
    </w:rPr>
  </w:style>
  <w:style w:type="character" w:styleId="WW8Num8z8">
    <w:name w:val="WW8Num8z8"/>
    <w:next w:val="WW8Num8z8"/>
    <w:autoRedefine w:val="0"/>
    <w:hidden w:val="0"/>
    <w:qFormat w:val="0"/>
    <w:rPr>
      <w:w w:val="100"/>
      <w:position w:val="-1"/>
      <w:effect w:val="none"/>
      <w:vertAlign w:val="baseline"/>
      <w:cs w:val="0"/>
      <w:em w:val="none"/>
      <w:lang/>
    </w:rPr>
  </w:style>
  <w:style w:type="character" w:styleId="WW8Num9z0">
    <w:name w:val="WW8Num9z0"/>
    <w:next w:val="WW8Num9z0"/>
    <w:autoRedefine w:val="0"/>
    <w:hidden w:val="0"/>
    <w:qFormat w:val="0"/>
    <w:rPr>
      <w:rFonts w:ascii="Arial" w:cs="Arial" w:hAnsi="Arial"/>
      <w:w w:val="100"/>
      <w:position w:val="-1"/>
      <w:effect w:val="none"/>
      <w:vertAlign w:val="baseline"/>
      <w:cs w:val="0"/>
      <w:em w:val="none"/>
      <w:lang/>
    </w:rPr>
  </w:style>
  <w:style w:type="character" w:styleId="WW8Num9z1">
    <w:name w:val="WW8Num9z1"/>
    <w:next w:val="WW8Num9z1"/>
    <w:autoRedefine w:val="0"/>
    <w:hidden w:val="0"/>
    <w:qFormat w:val="0"/>
    <w:rPr>
      <w:w w:val="100"/>
      <w:position w:val="-1"/>
      <w:effect w:val="none"/>
      <w:vertAlign w:val="baseline"/>
      <w:cs w:val="0"/>
      <w:em w:val="none"/>
      <w:lang/>
    </w:rPr>
  </w:style>
  <w:style w:type="character" w:styleId="WW8Num9z2">
    <w:name w:val="WW8Num9z2"/>
    <w:next w:val="WW8Num9z2"/>
    <w:autoRedefine w:val="0"/>
    <w:hidden w:val="0"/>
    <w:qFormat w:val="0"/>
    <w:rPr>
      <w:w w:val="100"/>
      <w:position w:val="-1"/>
      <w:effect w:val="none"/>
      <w:vertAlign w:val="baseline"/>
      <w:cs w:val="0"/>
      <w:em w:val="none"/>
      <w:lang/>
    </w:rPr>
  </w:style>
  <w:style w:type="character" w:styleId="WW8Num9z3">
    <w:name w:val="WW8Num9z3"/>
    <w:next w:val="WW8Num9z3"/>
    <w:autoRedefine w:val="0"/>
    <w:hidden w:val="0"/>
    <w:qFormat w:val="0"/>
    <w:rPr>
      <w:w w:val="100"/>
      <w:position w:val="-1"/>
      <w:effect w:val="none"/>
      <w:vertAlign w:val="baseline"/>
      <w:cs w:val="0"/>
      <w:em w:val="none"/>
      <w:lang/>
    </w:rPr>
  </w:style>
  <w:style w:type="character" w:styleId="WW8Num9z4">
    <w:name w:val="WW8Num9z4"/>
    <w:next w:val="WW8Num9z4"/>
    <w:autoRedefine w:val="0"/>
    <w:hidden w:val="0"/>
    <w:qFormat w:val="0"/>
    <w:rPr>
      <w:w w:val="100"/>
      <w:position w:val="-1"/>
      <w:effect w:val="none"/>
      <w:vertAlign w:val="baseline"/>
      <w:cs w:val="0"/>
      <w:em w:val="none"/>
      <w:lang/>
    </w:rPr>
  </w:style>
  <w:style w:type="character" w:styleId="WW8Num9z5">
    <w:name w:val="WW8Num9z5"/>
    <w:next w:val="WW8Num9z5"/>
    <w:autoRedefine w:val="0"/>
    <w:hidden w:val="0"/>
    <w:qFormat w:val="0"/>
    <w:rPr>
      <w:w w:val="100"/>
      <w:position w:val="-1"/>
      <w:effect w:val="none"/>
      <w:vertAlign w:val="baseline"/>
      <w:cs w:val="0"/>
      <w:em w:val="none"/>
      <w:lang/>
    </w:rPr>
  </w:style>
  <w:style w:type="character" w:styleId="WW8Num9z6">
    <w:name w:val="WW8Num9z6"/>
    <w:next w:val="WW8Num9z6"/>
    <w:autoRedefine w:val="0"/>
    <w:hidden w:val="0"/>
    <w:qFormat w:val="0"/>
    <w:rPr>
      <w:w w:val="100"/>
      <w:position w:val="-1"/>
      <w:effect w:val="none"/>
      <w:vertAlign w:val="baseline"/>
      <w:cs w:val="0"/>
      <w:em w:val="none"/>
      <w:lang/>
    </w:rPr>
  </w:style>
  <w:style w:type="character" w:styleId="WW8Num9z7">
    <w:name w:val="WW8Num9z7"/>
    <w:next w:val="WW8Num9z7"/>
    <w:autoRedefine w:val="0"/>
    <w:hidden w:val="0"/>
    <w:qFormat w:val="0"/>
    <w:rPr>
      <w:w w:val="100"/>
      <w:position w:val="-1"/>
      <w:effect w:val="none"/>
      <w:vertAlign w:val="baseline"/>
      <w:cs w:val="0"/>
      <w:em w:val="none"/>
      <w:lang/>
    </w:rPr>
  </w:style>
  <w:style w:type="character" w:styleId="WW8Num9z8">
    <w:name w:val="WW8Num9z8"/>
    <w:next w:val="WW8Num9z8"/>
    <w:autoRedefine w:val="0"/>
    <w:hidden w:val="0"/>
    <w:qFormat w:val="0"/>
    <w:rPr>
      <w:w w:val="100"/>
      <w:position w:val="-1"/>
      <w:effect w:val="none"/>
      <w:vertAlign w:val="baseline"/>
      <w:cs w:val="0"/>
      <w:em w:val="none"/>
      <w:lang/>
    </w:rPr>
  </w:style>
  <w:style w:type="character" w:styleId="WW8Num10z0">
    <w:name w:val="WW8Num10z0"/>
    <w:next w:val="WW8Num10z0"/>
    <w:autoRedefine w:val="0"/>
    <w:hidden w:val="0"/>
    <w:qFormat w:val="0"/>
    <w:rPr>
      <w:rFonts w:ascii="Arial" w:cs="Arial" w:hAnsi="Arial"/>
      <w:w w:val="100"/>
      <w:position w:val="-1"/>
      <w:effect w:val="none"/>
      <w:vertAlign w:val="baseline"/>
      <w:cs w:val="0"/>
      <w:em w:val="none"/>
      <w:lang/>
    </w:rPr>
  </w:style>
  <w:style w:type="character" w:styleId="WW8Num10z1">
    <w:name w:val="WW8Num10z1"/>
    <w:next w:val="WW8Num10z1"/>
    <w:autoRedefine w:val="0"/>
    <w:hidden w:val="0"/>
    <w:qFormat w:val="0"/>
    <w:rPr>
      <w:w w:val="100"/>
      <w:position w:val="-1"/>
      <w:effect w:val="none"/>
      <w:vertAlign w:val="baseline"/>
      <w:cs w:val="0"/>
      <w:em w:val="none"/>
      <w:lang/>
    </w:rPr>
  </w:style>
  <w:style w:type="character" w:styleId="WW8Num10z2">
    <w:name w:val="WW8Num10z2"/>
    <w:next w:val="WW8Num10z2"/>
    <w:autoRedefine w:val="0"/>
    <w:hidden w:val="0"/>
    <w:qFormat w:val="0"/>
    <w:rPr>
      <w:w w:val="100"/>
      <w:position w:val="-1"/>
      <w:effect w:val="none"/>
      <w:vertAlign w:val="baseline"/>
      <w:cs w:val="0"/>
      <w:em w:val="none"/>
      <w:lang/>
    </w:rPr>
  </w:style>
  <w:style w:type="character" w:styleId="WW8Num10z3">
    <w:name w:val="WW8Num10z3"/>
    <w:next w:val="WW8Num10z3"/>
    <w:autoRedefine w:val="0"/>
    <w:hidden w:val="0"/>
    <w:qFormat w:val="0"/>
    <w:rPr>
      <w:w w:val="100"/>
      <w:position w:val="-1"/>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1z0">
    <w:name w:val="WW8Num11z0"/>
    <w:next w:val="WW8Num11z0"/>
    <w:autoRedefine w:val="0"/>
    <w:hidden w:val="0"/>
    <w:qFormat w:val="0"/>
    <w:rPr>
      <w:rFonts w:ascii="Arial" w:cs="Arial" w:hAnsi="Arial"/>
      <w:color w:val="000000"/>
      <w:spacing w:val="-2"/>
      <w:w w:val="100"/>
      <w:position w:val="-1"/>
      <w:sz w:val="22"/>
      <w:szCs w:val="22"/>
      <w:effect w:val="none"/>
      <w:vertAlign w:val="baseline"/>
      <w:cs w:val="0"/>
      <w:em w:val="none"/>
      <w:lang/>
    </w:rPr>
  </w:style>
  <w:style w:type="character" w:styleId="WW8Num11z1">
    <w:name w:val="WW8Num11z1"/>
    <w:next w:val="WW8Num11z1"/>
    <w:autoRedefine w:val="0"/>
    <w:hidden w:val="0"/>
    <w:qFormat w:val="0"/>
    <w:rPr>
      <w:w w:val="100"/>
      <w:position w:val="-1"/>
      <w:effect w:val="none"/>
      <w:vertAlign w:val="baseline"/>
      <w:cs w:val="0"/>
      <w:em w:val="none"/>
      <w:lang/>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3">
    <w:name w:val="WW8Num11z3"/>
    <w:next w:val="WW8Num11z3"/>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0">
    <w:name w:val="WW8Num12z0"/>
    <w:next w:val="WW8Num12z0"/>
    <w:autoRedefine w:val="0"/>
    <w:hidden w:val="0"/>
    <w:qFormat w:val="0"/>
    <w:rPr>
      <w:color w:val="000000"/>
      <w:spacing w:val="1"/>
      <w:w w:val="100"/>
      <w:position w:val="-1"/>
      <w:sz w:val="22"/>
      <w:szCs w:val="22"/>
      <w:effect w:val="none"/>
      <w:vertAlign w:val="baseline"/>
      <w:cs w:val="0"/>
      <w:em w:val="none"/>
      <w:lang/>
    </w:rPr>
  </w:style>
  <w:style w:type="character" w:styleId="WW8Num12z1">
    <w:name w:val="WW8Num12z1"/>
    <w:next w:val="WW8Num12z1"/>
    <w:autoRedefine w:val="0"/>
    <w:hidden w:val="0"/>
    <w:qFormat w:val="0"/>
    <w:rPr>
      <w:w w:val="100"/>
      <w:position w:val="-1"/>
      <w:effect w:val="none"/>
      <w:vertAlign w:val="baseline"/>
      <w:cs w:val="0"/>
      <w:em w:val="none"/>
      <w:lang/>
    </w:rPr>
  </w:style>
  <w:style w:type="character" w:styleId="WW8Num12z2">
    <w:name w:val="WW8Num12z2"/>
    <w:next w:val="WW8Num12z2"/>
    <w:autoRedefine w:val="0"/>
    <w:hidden w:val="0"/>
    <w:qFormat w:val="0"/>
    <w:rPr>
      <w:w w:val="100"/>
      <w:position w:val="-1"/>
      <w:effect w:val="none"/>
      <w:vertAlign w:val="baseline"/>
      <w:cs w:val="0"/>
      <w:em w:val="none"/>
      <w:lang/>
    </w:rPr>
  </w:style>
  <w:style w:type="character" w:styleId="WW8Num12z3">
    <w:name w:val="WW8Num12z3"/>
    <w:next w:val="WW8Num12z3"/>
    <w:autoRedefine w:val="0"/>
    <w:hidden w:val="0"/>
    <w:qFormat w:val="0"/>
    <w:rPr>
      <w:w w:val="100"/>
      <w:position w:val="-1"/>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13z0">
    <w:name w:val="WW8Num13z0"/>
    <w:next w:val="WW8Num13z0"/>
    <w:autoRedefine w:val="0"/>
    <w:hidden w:val="0"/>
    <w:qFormat w:val="0"/>
    <w:rPr>
      <w:color w:val="000000"/>
      <w:spacing w:val="-7"/>
      <w:w w:val="100"/>
      <w:position w:val="-1"/>
      <w:sz w:val="22"/>
      <w:szCs w:val="22"/>
      <w:effect w:val="none"/>
      <w:vertAlign w:val="baseline"/>
      <w:cs w:val="0"/>
      <w:em w:val="none"/>
      <w:lang/>
    </w:rPr>
  </w:style>
  <w:style w:type="character" w:styleId="WW8Num13z1">
    <w:name w:val="WW8Num13z1"/>
    <w:next w:val="WW8Num13z1"/>
    <w:autoRedefine w:val="0"/>
    <w:hidden w:val="0"/>
    <w:qFormat w:val="0"/>
    <w:rPr>
      <w:w w:val="100"/>
      <w:position w:val="-1"/>
      <w:effect w:val="none"/>
      <w:vertAlign w:val="baseline"/>
      <w:cs w:val="0"/>
      <w:em w:val="none"/>
      <w:lang/>
    </w:rPr>
  </w:style>
  <w:style w:type="character" w:styleId="WW8Num13z2">
    <w:name w:val="WW8Num13z2"/>
    <w:next w:val="WW8Num13z2"/>
    <w:autoRedefine w:val="0"/>
    <w:hidden w:val="0"/>
    <w:qFormat w:val="0"/>
    <w:rPr>
      <w:w w:val="100"/>
      <w:position w:val="-1"/>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Domyślnaczcionkaakapitu2">
    <w:name w:val="Domyślna czcionka akapitu2"/>
    <w:next w:val="Domyślnaczcionkaakapitu2"/>
    <w:autoRedefine w:val="0"/>
    <w:hidden w:val="0"/>
    <w:qFormat w:val="0"/>
    <w:rPr>
      <w:w w:val="100"/>
      <w:position w:val="-1"/>
      <w:effect w:val="none"/>
      <w:vertAlign w:val="baseline"/>
      <w:cs w:val="0"/>
      <w:em w:val="none"/>
      <w:lang/>
    </w:rPr>
  </w:style>
  <w:style w:type="character" w:styleId="Absatz-Standardschriftart">
    <w:name w:val="Absatz-Standardschriftart"/>
    <w:next w:val="Absatz-Standardschriftart"/>
    <w:autoRedefine w:val="0"/>
    <w:hidden w:val="0"/>
    <w:qFormat w:val="0"/>
    <w:rPr>
      <w:w w:val="100"/>
      <w:position w:val="-1"/>
      <w:effect w:val="none"/>
      <w:vertAlign w:val="baseline"/>
      <w:cs w:val="0"/>
      <w:em w:val="none"/>
      <w:lang/>
    </w:rPr>
  </w:style>
  <w:style w:type="character" w:styleId="WW-Absatz-Standardschriftart">
    <w:name w:val="WW-Absatz-Standardschriftart"/>
    <w:next w:val="WW-Absatz-Standardschriftart"/>
    <w:autoRedefine w:val="0"/>
    <w:hidden w:val="0"/>
    <w:qFormat w:val="0"/>
    <w:rPr>
      <w:w w:val="100"/>
      <w:position w:val="-1"/>
      <w:effect w:val="none"/>
      <w:vertAlign w:val="baseline"/>
      <w:cs w:val="0"/>
      <w:em w:val="none"/>
      <w:lang/>
    </w:rPr>
  </w:style>
  <w:style w:type="character" w:styleId="WW-Absatz-Standardschriftart1">
    <w:name w:val="WW-Absatz-Standardschriftart1"/>
    <w:next w:val="WW-Absatz-Standardschriftart1"/>
    <w:autoRedefine w:val="0"/>
    <w:hidden w:val="0"/>
    <w:qFormat w:val="0"/>
    <w:rPr>
      <w:w w:val="100"/>
      <w:position w:val="-1"/>
      <w:effect w:val="none"/>
      <w:vertAlign w:val="baseline"/>
      <w:cs w:val="0"/>
      <w:em w:val="none"/>
      <w:lang/>
    </w:rPr>
  </w:style>
  <w:style w:type="character" w:styleId="WW-Absatz-Standardschriftart11">
    <w:name w:val="WW-Absatz-Standardschriftart11"/>
    <w:next w:val="WW-Absatz-Standardschriftart11"/>
    <w:autoRedefine w:val="0"/>
    <w:hidden w:val="0"/>
    <w:qFormat w:val="0"/>
    <w:rPr>
      <w:w w:val="100"/>
      <w:position w:val="-1"/>
      <w:effect w:val="none"/>
      <w:vertAlign w:val="baseline"/>
      <w:cs w:val="0"/>
      <w:em w:val="none"/>
      <w:lang/>
    </w:rPr>
  </w:style>
  <w:style w:type="character" w:styleId="WW-Absatz-Standardschriftart111">
    <w:name w:val="WW-Absatz-Standardschriftart111"/>
    <w:next w:val="WW-Absatz-Standardschriftart111"/>
    <w:autoRedefine w:val="0"/>
    <w:hidden w:val="0"/>
    <w:qFormat w:val="0"/>
    <w:rPr>
      <w:w w:val="100"/>
      <w:position w:val="-1"/>
      <w:effect w:val="none"/>
      <w:vertAlign w:val="baseline"/>
      <w:cs w:val="0"/>
      <w:em w:val="none"/>
      <w:lang/>
    </w:rPr>
  </w:style>
  <w:style w:type="character" w:styleId="WW-Absatz-Standardschriftart1111">
    <w:name w:val="WW-Absatz-Standardschriftart1111"/>
    <w:next w:val="WW-Absatz-Standardschriftart1111"/>
    <w:autoRedefine w:val="0"/>
    <w:hidden w:val="0"/>
    <w:qFormat w:val="0"/>
    <w:rPr>
      <w:w w:val="100"/>
      <w:position w:val="-1"/>
      <w:effect w:val="none"/>
      <w:vertAlign w:val="baseline"/>
      <w:cs w:val="0"/>
      <w:em w:val="none"/>
      <w:lang/>
    </w:rPr>
  </w:style>
  <w:style w:type="character" w:styleId="WW-Absatz-Standardschriftart11111">
    <w:name w:val="WW-Absatz-Standardschriftart11111"/>
    <w:next w:val="WW-Absatz-Standardschriftart11111"/>
    <w:autoRedefine w:val="0"/>
    <w:hidden w:val="0"/>
    <w:qFormat w:val="0"/>
    <w:rPr>
      <w:w w:val="100"/>
      <w:position w:val="-1"/>
      <w:effect w:val="none"/>
      <w:vertAlign w:val="baseline"/>
      <w:cs w:val="0"/>
      <w:em w:val="none"/>
      <w:lang/>
    </w:rPr>
  </w:style>
  <w:style w:type="character" w:styleId="WW-Absatz-Standardschriftart111111">
    <w:name w:val="WW-Absatz-Standardschriftart111111"/>
    <w:next w:val="WW-Absatz-Standardschriftart111111"/>
    <w:autoRedefine w:val="0"/>
    <w:hidden w:val="0"/>
    <w:qFormat w:val="0"/>
    <w:rPr>
      <w:w w:val="100"/>
      <w:position w:val="-1"/>
      <w:effect w:val="none"/>
      <w:vertAlign w:val="baseline"/>
      <w:cs w:val="0"/>
      <w:em w:val="none"/>
      <w:lang/>
    </w:rPr>
  </w:style>
  <w:style w:type="character" w:styleId="WW-Absatz-Standardschriftart1111111">
    <w:name w:val="WW-Absatz-Standardschriftart1111111"/>
    <w:next w:val="WW-Absatz-Standardschriftart1111111"/>
    <w:autoRedefine w:val="0"/>
    <w:hidden w:val="0"/>
    <w:qFormat w:val="0"/>
    <w:rPr>
      <w:w w:val="100"/>
      <w:position w:val="-1"/>
      <w:effect w:val="none"/>
      <w:vertAlign w:val="baseline"/>
      <w:cs w:val="0"/>
      <w:em w:val="none"/>
      <w:lang/>
    </w:rPr>
  </w:style>
  <w:style w:type="character" w:styleId="WW-Absatz-Standardschriftart11111111">
    <w:name w:val="WW-Absatz-Standardschriftart11111111"/>
    <w:next w:val="WW-Absatz-Standardschriftart11111111"/>
    <w:autoRedefine w:val="0"/>
    <w:hidden w:val="0"/>
    <w:qFormat w:val="0"/>
    <w:rPr>
      <w:w w:val="100"/>
      <w:position w:val="-1"/>
      <w:effect w:val="none"/>
      <w:vertAlign w:val="baseline"/>
      <w:cs w:val="0"/>
      <w:em w:val="none"/>
      <w:lang/>
    </w:rPr>
  </w:style>
  <w:style w:type="character" w:styleId="WW-Absatz-Standardschriftart111111111">
    <w:name w:val="WW-Absatz-Standardschriftart111111111"/>
    <w:next w:val="WW-Absatz-Standardschriftart111111111"/>
    <w:autoRedefine w:val="0"/>
    <w:hidden w:val="0"/>
    <w:qFormat w:val="0"/>
    <w:rPr>
      <w:w w:val="100"/>
      <w:position w:val="-1"/>
      <w:effect w:val="none"/>
      <w:vertAlign w:val="baseline"/>
      <w:cs w:val="0"/>
      <w:em w:val="none"/>
      <w:lang/>
    </w:rPr>
  </w:style>
  <w:style w:type="character" w:styleId="WW-Absatz-Standardschriftart1111111111">
    <w:name w:val="WW-Absatz-Standardschriftart1111111111"/>
    <w:next w:val="WW-Absatz-Standardschriftart1111111111"/>
    <w:autoRedefine w:val="0"/>
    <w:hidden w:val="0"/>
    <w:qFormat w:val="0"/>
    <w:rPr>
      <w:w w:val="100"/>
      <w:position w:val="-1"/>
      <w:effect w:val="none"/>
      <w:vertAlign w:val="baseline"/>
      <w:cs w:val="0"/>
      <w:em w:val="none"/>
      <w:lang/>
    </w:rPr>
  </w:style>
  <w:style w:type="character" w:styleId="WW-Absatz-Standardschriftart11111111111">
    <w:name w:val="WW-Absatz-Standardschriftart11111111111"/>
    <w:next w:val="WW-Absatz-Standardschriftart11111111111"/>
    <w:autoRedefine w:val="0"/>
    <w:hidden w:val="0"/>
    <w:qFormat w:val="0"/>
    <w:rPr>
      <w:w w:val="100"/>
      <w:position w:val="-1"/>
      <w:effect w:val="none"/>
      <w:vertAlign w:val="baseline"/>
      <w:cs w:val="0"/>
      <w:em w:val="none"/>
      <w:lang/>
    </w:rPr>
  </w:style>
  <w:style w:type="character" w:styleId="WW-Absatz-Standardschriftart111111111111">
    <w:name w:val="WW-Absatz-Standardschriftart111111111111"/>
    <w:next w:val="WW-Absatz-Standardschriftart111111111111"/>
    <w:autoRedefine w:val="0"/>
    <w:hidden w:val="0"/>
    <w:qFormat w:val="0"/>
    <w:rPr>
      <w:w w:val="100"/>
      <w:position w:val="-1"/>
      <w:effect w:val="none"/>
      <w:vertAlign w:val="baseline"/>
      <w:cs w:val="0"/>
      <w:em w:val="none"/>
      <w:lang/>
    </w:rPr>
  </w:style>
  <w:style w:type="character" w:styleId="WW-Absatz-Standardschriftart1111111111111">
    <w:name w:val="WW-Absatz-Standardschriftart1111111111111"/>
    <w:next w:val="WW-Absatz-Standardschriftart1111111111111"/>
    <w:autoRedefine w:val="0"/>
    <w:hidden w:val="0"/>
    <w:qFormat w:val="0"/>
    <w:rPr>
      <w:w w:val="100"/>
      <w:position w:val="-1"/>
      <w:effect w:val="none"/>
      <w:vertAlign w:val="baseline"/>
      <w:cs w:val="0"/>
      <w:em w:val="none"/>
      <w:lang/>
    </w:rPr>
  </w:style>
  <w:style w:type="character" w:styleId="WW-Absatz-Standardschriftart11111111111111">
    <w:name w:val="WW-Absatz-Standardschriftart11111111111111"/>
    <w:next w:val="WW-Absatz-Standardschriftart11111111111111"/>
    <w:autoRedefine w:val="0"/>
    <w:hidden w:val="0"/>
    <w:qFormat w:val="0"/>
    <w:rPr>
      <w:w w:val="100"/>
      <w:position w:val="-1"/>
      <w:effect w:val="none"/>
      <w:vertAlign w:val="baseline"/>
      <w:cs w:val="0"/>
      <w:em w:val="none"/>
      <w:lang/>
    </w:rPr>
  </w:style>
  <w:style w:type="character" w:styleId="WW8NumSt8z0">
    <w:name w:val="WW8NumSt8z0"/>
    <w:next w:val="WW8NumSt8z0"/>
    <w:autoRedefine w:val="0"/>
    <w:hidden w:val="0"/>
    <w:qFormat w:val="0"/>
    <w:rPr>
      <w:rFonts w:ascii="Arial" w:cs="Arial" w:hAnsi="Arial"/>
      <w:w w:val="100"/>
      <w:position w:val="-1"/>
      <w:effect w:val="none"/>
      <w:vertAlign w:val="baseline"/>
      <w:cs w:val="0"/>
      <w:em w:val="none"/>
      <w:lang/>
    </w:rPr>
  </w:style>
  <w:style w:type="character" w:styleId="WW8NumSt10z0">
    <w:name w:val="WW8NumSt10z0"/>
    <w:next w:val="WW8NumSt10z0"/>
    <w:autoRedefine w:val="0"/>
    <w:hidden w:val="0"/>
    <w:qFormat w:val="0"/>
    <w:rPr>
      <w:rFonts w:ascii="Arial" w:cs="Arial" w:hAnsi="Arial"/>
      <w:w w:val="100"/>
      <w:position w:val="-1"/>
      <w:effect w:val="none"/>
      <w:vertAlign w:val="baseline"/>
      <w:cs w:val="0"/>
      <w:em w:val="none"/>
      <w:lang/>
    </w:rPr>
  </w:style>
  <w:style w:type="character" w:styleId="WW8NumSt11z0">
    <w:name w:val="WW8NumSt11z0"/>
    <w:next w:val="WW8NumSt11z0"/>
    <w:autoRedefine w:val="0"/>
    <w:hidden w:val="0"/>
    <w:qFormat w:val="0"/>
    <w:rPr>
      <w:rFonts w:ascii="Arial" w:cs="Arial" w:hAnsi="Arial"/>
      <w:w w:val="100"/>
      <w:position w:val="-1"/>
      <w:effect w:val="none"/>
      <w:vertAlign w:val="baseline"/>
      <w:cs w:val="0"/>
      <w:em w:val="none"/>
      <w:lang/>
    </w:rPr>
  </w:style>
  <w:style w:type="character" w:styleId="Domyślnaczcionkaakapitu1">
    <w:name w:val="Domyślna czcionka akapitu1"/>
    <w:next w:val="Domyślnaczcionkaakapitu1"/>
    <w:autoRedefine w:val="0"/>
    <w:hidden w:val="0"/>
    <w:qFormat w:val="0"/>
    <w:rPr>
      <w:w w:val="100"/>
      <w:position w:val="-1"/>
      <w:effect w:val="none"/>
      <w:vertAlign w:val="baseline"/>
      <w:cs w:val="0"/>
      <w:em w:val="none"/>
      <w:lang/>
    </w:rPr>
  </w:style>
  <w:style w:type="character" w:styleId="ListLabel1">
    <w:name w:val="ListLabel 1"/>
    <w:next w:val="ListLabel1"/>
    <w:autoRedefine w:val="0"/>
    <w:hidden w:val="0"/>
    <w:qFormat w:val="0"/>
    <w:rPr>
      <w:w w:val="100"/>
      <w:position w:val="-1"/>
      <w:effect w:val="none"/>
      <w:vertAlign w:val="baseline"/>
      <w:cs w:val="0"/>
      <w:em w:val="none"/>
      <w:lang/>
    </w:rPr>
  </w:style>
  <w:style w:type="character" w:styleId="Nagłówek1Znak">
    <w:name w:val="Nagłówek 1 Znak"/>
    <w:next w:val="Nagłówek1Znak"/>
    <w:autoRedefine w:val="0"/>
    <w:hidden w:val="0"/>
    <w:qFormat w:val="0"/>
    <w:rPr>
      <w:rFonts w:ascii="Cambria" w:cs="Times New Roman" w:eastAsia="Times New Roman" w:hAnsi="Cambria"/>
      <w:b w:val="1"/>
      <w:bCs w:val="1"/>
      <w:color w:val="365f91"/>
      <w:w w:val="100"/>
      <w:position w:val="-1"/>
      <w:sz w:val="28"/>
      <w:szCs w:val="28"/>
      <w:effect w:val="none"/>
      <w:vertAlign w:val="baseline"/>
      <w:cs w:val="0"/>
      <w:em w:val="none"/>
      <w:lang/>
    </w:rPr>
  </w:style>
  <w:style w:type="character" w:styleId="TekstdymkaZnak">
    <w:name w:val="Tekst dymka Znak"/>
    <w:next w:val="TekstdymkaZnak"/>
    <w:autoRedefine w:val="0"/>
    <w:hidden w:val="0"/>
    <w:qFormat w:val="0"/>
    <w:rPr>
      <w:rFonts w:ascii="Tahoma" w:cs="Tahoma" w:hAnsi="Tahoma"/>
      <w:w w:val="100"/>
      <w:position w:val="-1"/>
      <w:sz w:val="16"/>
      <w:szCs w:val="16"/>
      <w:effect w:val="none"/>
      <w:vertAlign w:val="baseline"/>
      <w:cs w:val="0"/>
      <w:em w:val="none"/>
      <w:lang/>
    </w:rPr>
  </w:style>
  <w:style w:type="character" w:styleId="Nagłówek2Znak">
    <w:name w:val="Nagłówek 2 Znak"/>
    <w:next w:val="Nagłówek2Znak"/>
    <w:autoRedefine w:val="0"/>
    <w:hidden w:val="0"/>
    <w:qFormat w:val="0"/>
    <w:rPr>
      <w:rFonts w:ascii="Cambria" w:cs="Times New Roman" w:eastAsia="Times New Roman" w:hAnsi="Cambria"/>
      <w:b w:val="1"/>
      <w:bCs w:val="1"/>
      <w:color w:val="4f81bd"/>
      <w:w w:val="100"/>
      <w:position w:val="-1"/>
      <w:sz w:val="26"/>
      <w:szCs w:val="26"/>
      <w:effect w:val="none"/>
      <w:vertAlign w:val="baseline"/>
      <w:cs w:val="0"/>
      <w:em w:val="none"/>
      <w:lang/>
    </w:rPr>
  </w:style>
  <w:style w:type="character" w:styleId="Hiperłącze">
    <w:name w:val="Hiperłącze"/>
    <w:next w:val="Hiperłącze"/>
    <w:autoRedefine w:val="0"/>
    <w:hidden w:val="0"/>
    <w:qFormat w:val="0"/>
    <w:rPr>
      <w:color w:val="0000ff"/>
      <w:w w:val="100"/>
      <w:position w:val="-1"/>
      <w:u w:color="auto" w:val="single"/>
      <w:effect w:val="none"/>
      <w:vertAlign w:val="baseline"/>
      <w:cs w:val="0"/>
      <w:em w:val="none"/>
      <w:lang/>
    </w:rPr>
  </w:style>
  <w:style w:type="character" w:styleId="Internetlink">
    <w:name w:val="Internet link"/>
    <w:next w:val="Internetlink"/>
    <w:autoRedefine w:val="0"/>
    <w:hidden w:val="0"/>
    <w:qFormat w:val="0"/>
    <w:rPr>
      <w:color w:val="000080"/>
      <w:w w:val="100"/>
      <w:position w:val="-1"/>
      <w:u w:color="auto" w:val="single"/>
      <w:effect w:val="none"/>
      <w:vertAlign w:val="baseline"/>
      <w:cs w:val="0"/>
      <w:em w:val="none"/>
      <w:lang/>
    </w:rPr>
  </w:style>
  <w:style w:type="character" w:styleId="WW8Num27z0">
    <w:name w:val="WW8Num27z0"/>
    <w:next w:val="WW8Num27z0"/>
    <w:autoRedefine w:val="0"/>
    <w:hidden w:val="0"/>
    <w:qFormat w:val="0"/>
    <w:rPr>
      <w:rFonts w:ascii="Arial" w:cs="Arial" w:hAnsi="Arial"/>
      <w:bCs w:val="1"/>
      <w:w w:val="100"/>
      <w:position w:val="-1"/>
      <w:sz w:val="22"/>
      <w:szCs w:val="22"/>
      <w:effect w:val="none"/>
      <w:vertAlign w:val="baseline"/>
      <w:cs w:val="0"/>
      <w:em w:val="none"/>
      <w:lang w:val="pl-PL"/>
    </w:rPr>
  </w:style>
  <w:style w:type="character" w:styleId="WW8Num27z1">
    <w:name w:val="WW8Num27z1"/>
    <w:next w:val="WW8Num27z1"/>
    <w:autoRedefine w:val="0"/>
    <w:hidden w:val="0"/>
    <w:qFormat w:val="0"/>
    <w:rPr>
      <w:w w:val="100"/>
      <w:position w:val="-1"/>
      <w:effect w:val="none"/>
      <w:vertAlign w:val="baseline"/>
      <w:cs w:val="0"/>
      <w:em w:val="none"/>
      <w:lang/>
    </w:rPr>
  </w:style>
  <w:style w:type="character" w:styleId="WW8Num27z2">
    <w:name w:val="WW8Num27z2"/>
    <w:next w:val="WW8Num27z2"/>
    <w:autoRedefine w:val="0"/>
    <w:hidden w:val="0"/>
    <w:qFormat w:val="0"/>
    <w:rPr>
      <w:w w:val="100"/>
      <w:position w:val="-1"/>
      <w:effect w:val="none"/>
      <w:vertAlign w:val="baseline"/>
      <w:cs w:val="0"/>
      <w:em w:val="none"/>
      <w:lang/>
    </w:rPr>
  </w:style>
  <w:style w:type="character" w:styleId="WW8Num27z3">
    <w:name w:val="WW8Num27z3"/>
    <w:next w:val="WW8Num27z3"/>
    <w:autoRedefine w:val="0"/>
    <w:hidden w:val="0"/>
    <w:qFormat w:val="0"/>
    <w:rPr>
      <w:w w:val="100"/>
      <w:position w:val="-1"/>
      <w:effect w:val="none"/>
      <w:vertAlign w:val="baseline"/>
      <w:cs w:val="0"/>
      <w:em w:val="none"/>
      <w:lang/>
    </w:rPr>
  </w:style>
  <w:style w:type="character" w:styleId="WW8Num27z4">
    <w:name w:val="WW8Num27z4"/>
    <w:next w:val="WW8Num27z4"/>
    <w:autoRedefine w:val="0"/>
    <w:hidden w:val="0"/>
    <w:qFormat w:val="0"/>
    <w:rPr>
      <w:w w:val="100"/>
      <w:position w:val="-1"/>
      <w:effect w:val="none"/>
      <w:vertAlign w:val="baseline"/>
      <w:cs w:val="0"/>
      <w:em w:val="none"/>
      <w:lang/>
    </w:rPr>
  </w:style>
  <w:style w:type="character" w:styleId="WW8Num27z5">
    <w:name w:val="WW8Num27z5"/>
    <w:next w:val="WW8Num27z5"/>
    <w:autoRedefine w:val="0"/>
    <w:hidden w:val="0"/>
    <w:qFormat w:val="0"/>
    <w:rPr>
      <w:w w:val="100"/>
      <w:position w:val="-1"/>
      <w:effect w:val="none"/>
      <w:vertAlign w:val="baseline"/>
      <w:cs w:val="0"/>
      <w:em w:val="none"/>
      <w:lang/>
    </w:rPr>
  </w:style>
  <w:style w:type="character" w:styleId="WW8Num27z6">
    <w:name w:val="WW8Num27z6"/>
    <w:next w:val="WW8Num27z6"/>
    <w:autoRedefine w:val="0"/>
    <w:hidden w:val="0"/>
    <w:qFormat w:val="0"/>
    <w:rPr>
      <w:w w:val="100"/>
      <w:position w:val="-1"/>
      <w:effect w:val="none"/>
      <w:vertAlign w:val="baseline"/>
      <w:cs w:val="0"/>
      <w:em w:val="none"/>
      <w:lang/>
    </w:rPr>
  </w:style>
  <w:style w:type="character" w:styleId="WW8Num27z7">
    <w:name w:val="WW8Num27z7"/>
    <w:next w:val="WW8Num27z7"/>
    <w:autoRedefine w:val="0"/>
    <w:hidden w:val="0"/>
    <w:qFormat w:val="0"/>
    <w:rPr>
      <w:w w:val="100"/>
      <w:position w:val="-1"/>
      <w:effect w:val="none"/>
      <w:vertAlign w:val="baseline"/>
      <w:cs w:val="0"/>
      <w:em w:val="none"/>
      <w:lang/>
    </w:rPr>
  </w:style>
  <w:style w:type="character" w:styleId="WW8Num27z8">
    <w:name w:val="WW8Num27z8"/>
    <w:next w:val="WW8Num27z8"/>
    <w:autoRedefine w:val="0"/>
    <w:hidden w:val="0"/>
    <w:qFormat w:val="0"/>
    <w:rPr>
      <w:w w:val="100"/>
      <w:position w:val="-1"/>
      <w:effect w:val="none"/>
      <w:vertAlign w:val="baseline"/>
      <w:cs w:val="0"/>
      <w:em w:val="none"/>
      <w:lang/>
    </w:rPr>
  </w:style>
  <w:style w:type="character" w:styleId="NumberingSymbols">
    <w:name w:val="Numbering Symbols"/>
    <w:next w:val="NumberingSymbols"/>
    <w:autoRedefine w:val="0"/>
    <w:hidden w:val="0"/>
    <w:qFormat w:val="0"/>
    <w:rPr>
      <w:w w:val="100"/>
      <w:position w:val="-1"/>
      <w:effect w:val="none"/>
      <w:vertAlign w:val="baseline"/>
      <w:cs w:val="0"/>
      <w:em w:val="none"/>
      <w:lang/>
    </w:rPr>
  </w:style>
  <w:style w:type="paragraph" w:styleId="Nagłówek2">
    <w:name w:val="Nagłówek2"/>
    <w:basedOn w:val="Normalny"/>
    <w:next w:val="Tekstpodstawowy"/>
    <w:autoRedefine w:val="0"/>
    <w:hidden w:val="0"/>
    <w:qFormat w:val="0"/>
    <w:pPr>
      <w:keepNext w:val="1"/>
      <w:widowControl w:val="0"/>
      <w:suppressAutoHyphens w:val="0"/>
      <w:spacing w:after="120" w:before="240" w:line="1" w:lineRule="atLeast"/>
      <w:ind w:leftChars="-1" w:rightChars="0" w:firstLineChars="-1"/>
      <w:textDirection w:val="btLr"/>
      <w:textAlignment w:val="baseline"/>
      <w:outlineLvl w:val="0"/>
    </w:pPr>
    <w:rPr>
      <w:rFonts w:ascii="Arial" w:cs="Mangal" w:eastAsia="Microsoft YaHei" w:hAnsi="Arial"/>
      <w:w w:val="100"/>
      <w:kern w:val="1"/>
      <w:position w:val="-1"/>
      <w:sz w:val="28"/>
      <w:szCs w:val="28"/>
      <w:effect w:val="none"/>
      <w:vertAlign w:val="baseline"/>
      <w:cs w:val="0"/>
      <w:em w:val="none"/>
      <w:lang w:bidi="ar-SA" w:eastAsia="ar-SA" w:val="pl-PL"/>
    </w:rPr>
  </w:style>
  <w:style w:type="paragraph" w:styleId="Tekstpodstawowy">
    <w:name w:val="Tekst podstawowy"/>
    <w:basedOn w:val="Normalny"/>
    <w:next w:val="Tekstpodstawowy"/>
    <w:autoRedefine w:val="0"/>
    <w:hidden w:val="0"/>
    <w:qFormat w:val="0"/>
    <w:pPr>
      <w:widowControl w:val="0"/>
      <w:suppressAutoHyphens w:val="0"/>
      <w:spacing w:after="120" w:before="0"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Lista">
    <w:name w:val="Lista"/>
    <w:basedOn w:val="Textbody"/>
    <w:next w:val="Lista"/>
    <w:autoRedefine w:val="0"/>
    <w:hidden w:val="0"/>
    <w:qFormat w:val="0"/>
    <w:pPr>
      <w:widowControl w:val="0"/>
      <w:suppressAutoHyphens w:val="0"/>
      <w:spacing w:after="120" w:before="0" w:line="1" w:lineRule="atLeast"/>
      <w:ind w:leftChars="-1" w:rightChars="0" w:firstLineChars="-1"/>
      <w:textDirection w:val="btLr"/>
      <w:textAlignment w:val="baseline"/>
      <w:outlineLvl w:val="0"/>
    </w:pPr>
    <w:rPr>
      <w:rFonts w:ascii="Arial" w:cs="Tahoma" w:hAnsi="Arial"/>
      <w:w w:val="100"/>
      <w:kern w:val="1"/>
      <w:position w:val="-1"/>
      <w:effect w:val="none"/>
      <w:vertAlign w:val="baseline"/>
      <w:cs w:val="0"/>
      <w:em w:val="none"/>
      <w:lang w:bidi="ar-SA" w:eastAsia="ar-SA" w:val="pl-PL"/>
    </w:rPr>
  </w:style>
  <w:style w:type="paragraph" w:styleId="Podpis2">
    <w:name w:val="Podpis2"/>
    <w:basedOn w:val="Normalny"/>
    <w:next w:val="Podpis2"/>
    <w:autoRedefine w:val="0"/>
    <w:hidden w:val="0"/>
    <w:qFormat w:val="0"/>
    <w:pPr>
      <w:widowControl w:val="0"/>
      <w:suppressLineNumbers w:val="1"/>
      <w:suppressAutoHyphens w:val="0"/>
      <w:spacing w:after="120" w:before="120" w:line="1" w:lineRule="atLeast"/>
      <w:ind w:leftChars="-1" w:rightChars="0" w:firstLineChars="-1"/>
      <w:textDirection w:val="btLr"/>
      <w:textAlignment w:val="baseline"/>
      <w:outlineLvl w:val="0"/>
    </w:pPr>
    <w:rPr>
      <w:i w:val="1"/>
      <w:iCs w:val="1"/>
      <w:w w:val="100"/>
      <w:kern w:val="1"/>
      <w:position w:val="-1"/>
      <w:sz w:val="24"/>
      <w:szCs w:val="24"/>
      <w:effect w:val="none"/>
      <w:vertAlign w:val="baseline"/>
      <w:cs w:val="0"/>
      <w:em w:val="none"/>
      <w:lang w:bidi="ar-SA" w:eastAsia="ar-SA" w:val="pl-PL"/>
    </w:rPr>
  </w:style>
  <w:style w:type="paragraph" w:styleId="Indeks">
    <w:name w:val="Indeks"/>
    <w:basedOn w:val="Normalny"/>
    <w:next w:val="Indeks"/>
    <w:autoRedefine w:val="0"/>
    <w:hidden w:val="0"/>
    <w:qFormat w:val="0"/>
    <w:pPr>
      <w:widowControl w:val="0"/>
      <w:suppressLineNumbers w:val="1"/>
      <w:suppressAutoHyphens w:val="0"/>
      <w:spacing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tandard">
    <w:name w:val="Standard"/>
    <w:next w:val="Standard"/>
    <w:autoRedefine w:val="0"/>
    <w:hidden w:val="0"/>
    <w:qFormat w:val="0"/>
    <w:pPr>
      <w:widowControl w:val="0"/>
      <w:suppressAutoHyphens w:val="0"/>
      <w:spacing w:line="1" w:lineRule="atLeast"/>
      <w:ind w:leftChars="-1" w:rightChars="0" w:firstLineChars="-1"/>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Heading">
    <w:name w:val="Heading"/>
    <w:basedOn w:val="Standard"/>
    <w:next w:val="Textbody"/>
    <w:autoRedefine w:val="0"/>
    <w:hidden w:val="0"/>
    <w:qFormat w:val="0"/>
    <w:pPr>
      <w:keepNext w:val="1"/>
      <w:widowControl w:val="0"/>
      <w:suppressAutoHyphens w:val="0"/>
      <w:spacing w:after="120" w:before="240" w:line="1" w:lineRule="atLeast"/>
      <w:ind w:leftChars="-1" w:rightChars="0" w:firstLineChars="-1"/>
      <w:textDirection w:val="btLr"/>
      <w:textAlignment w:val="baseline"/>
      <w:outlineLvl w:val="0"/>
    </w:pPr>
    <w:rPr>
      <w:rFonts w:ascii="Arial" w:cs="Mangal" w:eastAsia="Microsoft YaHei" w:hAnsi="Arial"/>
      <w:w w:val="100"/>
      <w:kern w:val="1"/>
      <w:position w:val="-1"/>
      <w:sz w:val="28"/>
      <w:szCs w:val="28"/>
      <w:effect w:val="none"/>
      <w:vertAlign w:val="baseline"/>
      <w:cs w:val="0"/>
      <w:em w:val="none"/>
      <w:lang w:bidi="ar-SA" w:eastAsia="ar-SA" w:val="pl-PL"/>
    </w:rPr>
  </w:style>
  <w:style w:type="paragraph" w:styleId="Textbody">
    <w:name w:val="Text body"/>
    <w:basedOn w:val="Standard"/>
    <w:next w:val="Textbody"/>
    <w:autoRedefine w:val="0"/>
    <w:hidden w:val="0"/>
    <w:qFormat w:val="0"/>
    <w:pPr>
      <w:widowControl w:val="0"/>
      <w:suppressAutoHyphens w:val="0"/>
      <w:spacing w:after="120" w:before="0" w:line="1" w:lineRule="atLeast"/>
      <w:ind w:leftChars="-1" w:rightChars="0" w:firstLineChars="-1"/>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Caption">
    <w:name w:val="Caption"/>
    <w:basedOn w:val="Standard"/>
    <w:next w:val="Caption"/>
    <w:autoRedefine w:val="0"/>
    <w:hidden w:val="0"/>
    <w:qFormat w:val="0"/>
    <w:pPr>
      <w:widowControl w:val="0"/>
      <w:suppressLineNumbers w:val="1"/>
      <w:suppressAutoHyphens w:val="0"/>
      <w:spacing w:after="120" w:before="120" w:line="1" w:lineRule="atLeast"/>
      <w:ind w:leftChars="-1" w:rightChars="0" w:firstLineChars="-1"/>
      <w:textDirection w:val="btLr"/>
      <w:textAlignment w:val="baseline"/>
      <w:outlineLvl w:val="0"/>
    </w:pPr>
    <w:rPr>
      <w:rFonts w:ascii="Arial" w:cs="Mangal" w:hAnsi="Arial"/>
      <w:i w:val="1"/>
      <w:iCs w:val="1"/>
      <w:w w:val="100"/>
      <w:kern w:val="1"/>
      <w:position w:val="-1"/>
      <w:sz w:val="24"/>
      <w:szCs w:val="24"/>
      <w:effect w:val="none"/>
      <w:vertAlign w:val="baseline"/>
      <w:cs w:val="0"/>
      <w:em w:val="none"/>
      <w:lang w:bidi="ar-SA" w:eastAsia="ar-SA" w:val="pl-PL"/>
    </w:rPr>
  </w:style>
  <w:style w:type="paragraph" w:styleId="Index">
    <w:name w:val="Index"/>
    <w:basedOn w:val="Standard"/>
    <w:next w:val="Index"/>
    <w:autoRedefine w:val="0"/>
    <w:hidden w:val="0"/>
    <w:qFormat w:val="0"/>
    <w:pPr>
      <w:widowControl w:val="0"/>
      <w:suppressLineNumbers w:val="1"/>
      <w:suppressAutoHyphens w:val="0"/>
      <w:spacing w:line="1" w:lineRule="atLeast"/>
      <w:ind w:leftChars="-1" w:rightChars="0" w:firstLineChars="-1"/>
      <w:textDirection w:val="btLr"/>
      <w:textAlignment w:val="baseline"/>
      <w:outlineLvl w:val="0"/>
    </w:pPr>
    <w:rPr>
      <w:rFonts w:ascii="Arial" w:cs="Tahoma" w:hAnsi="Arial"/>
      <w:w w:val="100"/>
      <w:kern w:val="1"/>
      <w:position w:val="-1"/>
      <w:effect w:val="none"/>
      <w:vertAlign w:val="baseline"/>
      <w:cs w:val="0"/>
      <w:em w:val="none"/>
      <w:lang w:bidi="ar-SA" w:eastAsia="ar-SA" w:val="pl-PL"/>
    </w:rPr>
  </w:style>
  <w:style w:type="paragraph" w:styleId="Nagłówek1">
    <w:name w:val="Nagłówek1"/>
    <w:basedOn w:val="Standard"/>
    <w:next w:val="Nagłówek1"/>
    <w:autoRedefine w:val="0"/>
    <w:hidden w:val="0"/>
    <w:qFormat w:val="0"/>
    <w:pPr>
      <w:keepNext w:val="1"/>
      <w:widowControl w:val="0"/>
      <w:suppressAutoHyphens w:val="0"/>
      <w:spacing w:after="120" w:before="240" w:line="1" w:lineRule="atLeast"/>
      <w:ind w:leftChars="-1" w:rightChars="0" w:firstLineChars="-1"/>
      <w:textDirection w:val="btLr"/>
      <w:textAlignment w:val="baseline"/>
      <w:outlineLvl w:val="0"/>
    </w:pPr>
    <w:rPr>
      <w:rFonts w:ascii="Arial" w:cs="Tahoma" w:eastAsia="Lucida Sans Unicode" w:hAnsi="Arial"/>
      <w:w w:val="100"/>
      <w:kern w:val="1"/>
      <w:position w:val="-1"/>
      <w:sz w:val="28"/>
      <w:szCs w:val="28"/>
      <w:effect w:val="none"/>
      <w:vertAlign w:val="baseline"/>
      <w:cs w:val="0"/>
      <w:em w:val="none"/>
      <w:lang w:bidi="ar-SA" w:eastAsia="ar-SA" w:val="pl-PL"/>
    </w:rPr>
  </w:style>
  <w:style w:type="paragraph" w:styleId="Podpis1">
    <w:name w:val="Podpis1"/>
    <w:basedOn w:val="Standard"/>
    <w:next w:val="Podpis1"/>
    <w:autoRedefine w:val="0"/>
    <w:hidden w:val="0"/>
    <w:qFormat w:val="0"/>
    <w:pPr>
      <w:widowControl w:val="0"/>
      <w:suppressLineNumbers w:val="1"/>
      <w:suppressAutoHyphens w:val="0"/>
      <w:spacing w:after="120" w:before="120" w:line="1" w:lineRule="atLeast"/>
      <w:ind w:leftChars="-1" w:rightChars="0" w:firstLineChars="-1"/>
      <w:textDirection w:val="btLr"/>
      <w:textAlignment w:val="baseline"/>
      <w:outlineLvl w:val="0"/>
    </w:pPr>
    <w:rPr>
      <w:rFonts w:ascii="Arial" w:cs="Tahoma" w:hAnsi="Arial"/>
      <w:i w:val="1"/>
      <w:iCs w:val="1"/>
      <w:w w:val="100"/>
      <w:kern w:val="1"/>
      <w:position w:val="-1"/>
      <w:sz w:val="24"/>
      <w:szCs w:val="24"/>
      <w:effect w:val="none"/>
      <w:vertAlign w:val="baseline"/>
      <w:cs w:val="0"/>
      <w:em w:val="none"/>
      <w:lang w:bidi="ar-SA" w:eastAsia="ar-SA" w:val="pl-PL"/>
    </w:rPr>
  </w:style>
  <w:style w:type="paragraph" w:styleId="ContentsHeading">
    <w:name w:val="Contents Heading"/>
    <w:basedOn w:val="Heading1"/>
    <w:next w:val="Normalny"/>
    <w:autoRedefine w:val="0"/>
    <w:hidden w:val="0"/>
    <w:qFormat w:val="0"/>
    <w:pPr>
      <w:keepNext w:val="1"/>
      <w:widowControl w:val="1"/>
      <w:suppressAutoHyphens w:val="1"/>
      <w:spacing w:after="120" w:before="240" w:line="276" w:lineRule="auto"/>
      <w:ind w:leftChars="-1" w:rightChars="0" w:firstLineChars="-1"/>
      <w:textDirection w:val="btLr"/>
      <w:textAlignment w:val="auto"/>
      <w:outlineLvl w:val="0"/>
    </w:pPr>
    <w:rPr>
      <w:rFonts w:ascii="Arial" w:cs="Mangal" w:eastAsia="Microsoft YaHei" w:hAnsi="Arial"/>
      <w:b w:val="1"/>
      <w:bCs w:val="1"/>
      <w:w w:val="100"/>
      <w:kern w:val="1"/>
      <w:position w:val="-1"/>
      <w:sz w:val="28"/>
      <w:szCs w:val="28"/>
      <w:effect w:val="none"/>
      <w:vertAlign w:val="baseline"/>
      <w:cs w:val="0"/>
      <w:em w:val="none"/>
      <w:lang w:bidi="ar-SA" w:eastAsia="ar-SA" w:val="pl-PL"/>
    </w:rPr>
  </w:style>
  <w:style w:type="paragraph" w:styleId="Contents1">
    <w:name w:val="Contents 1"/>
    <w:basedOn w:val="Normalny"/>
    <w:next w:val="Normalny"/>
    <w:autoRedefine w:val="0"/>
    <w:hidden w:val="0"/>
    <w:qFormat w:val="0"/>
    <w:pPr>
      <w:widowControl w:val="0"/>
      <w:suppressAutoHyphens w:val="0"/>
      <w:spacing w:after="100" w:before="0"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Contents2">
    <w:name w:val="Contents 2"/>
    <w:basedOn w:val="Normalny"/>
    <w:next w:val="Normalny"/>
    <w:autoRedefine w:val="0"/>
    <w:hidden w:val="0"/>
    <w:qFormat w:val="0"/>
    <w:pPr>
      <w:widowControl w:val="0"/>
      <w:suppressAutoHyphens w:val="0"/>
      <w:spacing w:after="100" w:before="0" w:line="1" w:lineRule="atLeast"/>
      <w:ind w:left="200"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Contents3">
    <w:name w:val="Contents 3"/>
    <w:basedOn w:val="Index"/>
    <w:next w:val="Contents3"/>
    <w:autoRedefine w:val="0"/>
    <w:hidden w:val="0"/>
    <w:qFormat w:val="0"/>
    <w:pPr>
      <w:widowControl w:val="0"/>
      <w:suppressLineNumbers w:val="1"/>
      <w:suppressAutoHyphens w:val="0"/>
      <w:spacing w:line="1" w:lineRule="atLeast"/>
      <w:ind w:left="566" w:right="0" w:leftChars="-1" w:rightChars="0" w:firstLine="0" w:firstLineChars="-1"/>
      <w:textDirection w:val="btLr"/>
      <w:textAlignment w:val="baseline"/>
      <w:outlineLvl w:val="0"/>
    </w:pPr>
    <w:rPr>
      <w:rFonts w:ascii="Arial" w:cs="Tahoma" w:hAnsi="Arial"/>
      <w:w w:val="100"/>
      <w:kern w:val="1"/>
      <w:position w:val="-1"/>
      <w:effect w:val="none"/>
      <w:vertAlign w:val="baseline"/>
      <w:cs w:val="0"/>
      <w:em w:val="none"/>
      <w:lang w:bidi="ar-SA" w:eastAsia="ar-SA" w:val="pl-PL"/>
    </w:rPr>
  </w:style>
  <w:style w:type="paragraph" w:styleId="Tekstdymka">
    <w:name w:val="Tekst dymka"/>
    <w:basedOn w:val="Normalny"/>
    <w:next w:val="Tekstdymka"/>
    <w:autoRedefine w:val="0"/>
    <w:hidden w:val="0"/>
    <w:qFormat w:val="0"/>
    <w:pPr>
      <w:widowControl w:val="0"/>
      <w:suppressAutoHyphens w:val="0"/>
      <w:spacing w:line="1" w:lineRule="atLeast"/>
      <w:ind w:leftChars="-1" w:rightChars="0" w:firstLineChars="-1"/>
      <w:textDirection w:val="btLr"/>
      <w:textAlignment w:val="baseline"/>
      <w:outlineLvl w:val="0"/>
    </w:pPr>
    <w:rPr>
      <w:rFonts w:ascii="Tahoma" w:cs="Tahoma" w:hAnsi="Tahoma"/>
      <w:w w:val="100"/>
      <w:kern w:val="1"/>
      <w:position w:val="-1"/>
      <w:sz w:val="16"/>
      <w:szCs w:val="16"/>
      <w:effect w:val="none"/>
      <w:vertAlign w:val="baseline"/>
      <w:cs w:val="0"/>
      <w:em w:val="none"/>
      <w:lang w:bidi="ar-SA" w:eastAsia="ar-SA" w:val="pl-PL"/>
    </w:rPr>
  </w:style>
  <w:style w:type="paragraph" w:styleId="Akapitzlistą,Normal,Akapitzlistą31,Tytuły,Akapitzlistą3">
    <w:name w:val="Akapit z listą,Normal,Akapit z listą31,Tytuły,Akapit z listą3"/>
    <w:basedOn w:val="Standard"/>
    <w:next w:val="Akapitzlistą,Normal,Akapitzlistą31,Tytuły,Akapitzlistą3"/>
    <w:autoRedefine w:val="0"/>
    <w:hidden w:val="0"/>
    <w:qFormat w:val="0"/>
    <w:pPr>
      <w:widowControl w:val="0"/>
      <w:suppressAutoHyphens w:val="0"/>
      <w:spacing w:after="120" w:before="0" w:line="1" w:lineRule="atLeast"/>
      <w:ind w:left="720" w:right="0" w:leftChars="-1" w:rightChars="0" w:firstLine="0" w:firstLineChars="-1"/>
      <w:jc w:val="both"/>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Spistreści1">
    <w:name w:val="Spis treści 1"/>
    <w:basedOn w:val="Normalny"/>
    <w:next w:val="Normalny"/>
    <w:autoRedefine w:val="0"/>
    <w:hidden w:val="0"/>
    <w:qFormat w:val="0"/>
    <w:pPr>
      <w:widowControl w:val="0"/>
      <w:suppressAutoHyphens w:val="0"/>
      <w:spacing w:after="100" w:before="0"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2">
    <w:name w:val="Spis treści 2"/>
    <w:basedOn w:val="Normalny"/>
    <w:next w:val="Normalny"/>
    <w:autoRedefine w:val="0"/>
    <w:hidden w:val="0"/>
    <w:qFormat w:val="0"/>
    <w:pPr>
      <w:widowControl w:val="0"/>
      <w:suppressAutoHyphens w:val="0"/>
      <w:spacing w:after="100" w:before="0" w:line="1" w:lineRule="atLeast"/>
      <w:ind w:left="200"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3">
    <w:name w:val="Spis treści 3"/>
    <w:basedOn w:val="Indeks"/>
    <w:next w:val="Spistreści3"/>
    <w:autoRedefine w:val="0"/>
    <w:hidden w:val="0"/>
    <w:qFormat w:val="0"/>
    <w:pPr>
      <w:widowControl w:val="0"/>
      <w:suppressLineNumbers w:val="1"/>
      <w:tabs>
        <w:tab w:val="right" w:leader="dot" w:pos="9072"/>
      </w:tabs>
      <w:suppressAutoHyphens w:val="0"/>
      <w:spacing w:line="1" w:lineRule="atLeast"/>
      <w:ind w:left="566"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4">
    <w:name w:val="Spis treści 4"/>
    <w:basedOn w:val="Indeks"/>
    <w:next w:val="Spistreści4"/>
    <w:autoRedefine w:val="0"/>
    <w:hidden w:val="0"/>
    <w:qFormat w:val="0"/>
    <w:pPr>
      <w:widowControl w:val="0"/>
      <w:suppressLineNumbers w:val="1"/>
      <w:tabs>
        <w:tab w:val="right" w:leader="dot" w:pos="8789"/>
      </w:tabs>
      <w:suppressAutoHyphens w:val="0"/>
      <w:spacing w:line="1" w:lineRule="atLeast"/>
      <w:ind w:left="849"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5">
    <w:name w:val="Spis treści 5"/>
    <w:basedOn w:val="Indeks"/>
    <w:next w:val="Spistreści5"/>
    <w:autoRedefine w:val="0"/>
    <w:hidden w:val="0"/>
    <w:qFormat w:val="0"/>
    <w:pPr>
      <w:widowControl w:val="0"/>
      <w:suppressLineNumbers w:val="1"/>
      <w:tabs>
        <w:tab w:val="right" w:leader="dot" w:pos="8506"/>
      </w:tabs>
      <w:suppressAutoHyphens w:val="0"/>
      <w:spacing w:line="1" w:lineRule="atLeast"/>
      <w:ind w:left="1132"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6">
    <w:name w:val="Spis treści 6"/>
    <w:basedOn w:val="Indeks"/>
    <w:next w:val="Spistreści6"/>
    <w:autoRedefine w:val="0"/>
    <w:hidden w:val="0"/>
    <w:qFormat w:val="0"/>
    <w:pPr>
      <w:widowControl w:val="0"/>
      <w:suppressLineNumbers w:val="1"/>
      <w:tabs>
        <w:tab w:val="right" w:leader="dot" w:pos="8223"/>
      </w:tabs>
      <w:suppressAutoHyphens w:val="0"/>
      <w:spacing w:line="1" w:lineRule="atLeast"/>
      <w:ind w:left="1415"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7">
    <w:name w:val="Spis treści 7"/>
    <w:basedOn w:val="Indeks"/>
    <w:next w:val="Spistreści7"/>
    <w:autoRedefine w:val="0"/>
    <w:hidden w:val="0"/>
    <w:qFormat w:val="0"/>
    <w:pPr>
      <w:widowControl w:val="0"/>
      <w:suppressLineNumbers w:val="1"/>
      <w:tabs>
        <w:tab w:val="right" w:leader="dot" w:pos="7940"/>
      </w:tabs>
      <w:suppressAutoHyphens w:val="0"/>
      <w:spacing w:line="1" w:lineRule="atLeast"/>
      <w:ind w:left="1698"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8">
    <w:name w:val="Spis treści 8"/>
    <w:basedOn w:val="Indeks"/>
    <w:next w:val="Spistreści8"/>
    <w:autoRedefine w:val="0"/>
    <w:hidden w:val="0"/>
    <w:qFormat w:val="0"/>
    <w:pPr>
      <w:widowControl w:val="0"/>
      <w:suppressLineNumbers w:val="1"/>
      <w:tabs>
        <w:tab w:val="right" w:leader="dot" w:pos="7657"/>
      </w:tabs>
      <w:suppressAutoHyphens w:val="0"/>
      <w:spacing w:line="1" w:lineRule="atLeast"/>
      <w:ind w:left="1981"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9">
    <w:name w:val="Spis treści 9"/>
    <w:basedOn w:val="Indeks"/>
    <w:next w:val="Spistreści9"/>
    <w:autoRedefine w:val="0"/>
    <w:hidden w:val="0"/>
    <w:qFormat w:val="0"/>
    <w:pPr>
      <w:widowControl w:val="0"/>
      <w:suppressLineNumbers w:val="1"/>
      <w:tabs>
        <w:tab w:val="right" w:leader="dot" w:pos="7374"/>
      </w:tabs>
      <w:suppressAutoHyphens w:val="0"/>
      <w:spacing w:line="1" w:lineRule="atLeast"/>
      <w:ind w:left="2264"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10">
    <w:name w:val="Spis treści 10"/>
    <w:basedOn w:val="Indeks"/>
    <w:next w:val="Spistreści10"/>
    <w:autoRedefine w:val="0"/>
    <w:hidden w:val="0"/>
    <w:qFormat w:val="0"/>
    <w:pPr>
      <w:widowControl w:val="0"/>
      <w:suppressLineNumbers w:val="1"/>
      <w:tabs>
        <w:tab w:val="right" w:leader="dot" w:pos="7091"/>
      </w:tabs>
      <w:suppressAutoHyphens w:val="0"/>
      <w:spacing w:line="1" w:lineRule="atLeast"/>
      <w:ind w:left="2547"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character" w:styleId="WW8Num29z3">
    <w:name w:val="WW8Num29z3"/>
    <w:next w:val="WW8Num29z3"/>
    <w:autoRedefine w:val="0"/>
    <w:hidden w:val="0"/>
    <w:qFormat w:val="0"/>
    <w:rPr>
      <w:w w:val="100"/>
      <w:position w:val="-1"/>
      <w:effect w:val="none"/>
      <w:vertAlign w:val="baseline"/>
      <w:cs w:val="0"/>
      <w:em w:val="none"/>
      <w:lang/>
    </w:rPr>
  </w:style>
  <w:style w:type="character" w:styleId="Nagłówek1Znak1">
    <w:name w:val="Nagłówek 1 Znak1"/>
    <w:next w:val="Nagłówek1Znak1"/>
    <w:autoRedefine w:val="0"/>
    <w:hidden w:val="0"/>
    <w:qFormat w:val="0"/>
    <w:rPr>
      <w:rFonts w:ascii="Calibri Light" w:cs="Times New Roman" w:eastAsia="Times New Roman" w:hAnsi="Calibri Light"/>
      <w:b w:val="1"/>
      <w:bCs w:val="1"/>
      <w:w w:val="100"/>
      <w:kern w:val="32"/>
      <w:position w:val="-1"/>
      <w:sz w:val="32"/>
      <w:szCs w:val="32"/>
      <w:effect w:val="none"/>
      <w:vertAlign w:val="baseline"/>
      <w:cs w:val="0"/>
      <w:em w:val="none"/>
      <w:lang w:eastAsia="ar-S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6MC3vM1kyx2YRhRQAR5xPRwugQ==">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2018-09-19T14:00:00Z</dcterms:created>
  <dc:creator>aaa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str>12.0000</vt:lpstr>
  </property>
  <property fmtid="{D5CDD505-2E9C-101B-9397-08002B2CF9AE}" pid="3" name="Company">
    <vt:lpstr>SPEC S.A.</vt:lpstr>
  </property>
  <property fmtid="{D5CDD505-2E9C-101B-9397-08002B2CF9AE}" pid="4" name="DocSecurity">
    <vt:r8>0.0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